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4579F14B" w:rsidR="00AC3A8B" w:rsidRPr="00FB686F" w:rsidRDefault="007843DE" w:rsidP="006E00FA">
      <w:pPr>
        <w:pStyle w:val="Heading1"/>
        <w:keepNext w:val="0"/>
        <w:widowControl w:val="0"/>
        <w:jc w:val="center"/>
      </w:pPr>
      <w:r>
        <w:t>Report PSR</w:t>
      </w:r>
      <w:r w:rsidR="00AC3A8B" w:rsidRPr="00FB686F">
        <w:t>-</w:t>
      </w:r>
      <w:r>
        <w:t>CW-</w:t>
      </w:r>
      <w:r w:rsidR="00EA4FCC">
        <w:t>03</w:t>
      </w:r>
      <w:r>
        <w:t>-17</w:t>
      </w:r>
    </w:p>
    <w:p w14:paraId="0284D924" w14:textId="4FCE05EA"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7843DE">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53B847B6"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7843DE">
        <w:t xml:space="preserve">Mike Muir, Director </w:t>
      </w:r>
      <w:r w:rsidR="00C34E08">
        <w:t>of Paramedic Services</w:t>
      </w:r>
    </w:p>
    <w:p w14:paraId="0284D926" w14:textId="6E63E734"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EA4FCC">
        <w:t>March 9</w:t>
      </w:r>
      <w:r w:rsidR="007843DE">
        <w:t>, 2017</w:t>
      </w:r>
    </w:p>
    <w:p w14:paraId="0284D927" w14:textId="73FDFB6A"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EA4FCC">
        <w:rPr>
          <w:rStyle w:val="Strong"/>
        </w:rPr>
        <w:t>2016 Response Time Performance</w:t>
      </w:r>
    </w:p>
    <w:p w14:paraId="0284D928" w14:textId="72EB28C8"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3C04CE">
        <w:t xml:space="preserve">Recommendation adopted by Committee as presented per Resolution CW-45-17; </w:t>
      </w:r>
      <w:r w:rsidR="00C12A20">
        <w:t>Endorsed by County Council March 23, 2017 per Resolution CC13-17;</w:t>
      </w:r>
    </w:p>
    <w:p w14:paraId="0284D929" w14:textId="2D2E57D0" w:rsidR="00AC3A8B" w:rsidRDefault="00FB203E" w:rsidP="006E00FA">
      <w:pPr>
        <w:pStyle w:val="Heading2"/>
        <w:keepNext w:val="0"/>
        <w:widowControl w:val="0"/>
      </w:pPr>
      <w:r>
        <w:t>Recommendation</w:t>
      </w:r>
    </w:p>
    <w:p w14:paraId="0AD6CE52" w14:textId="3FEB4F01" w:rsidR="00865060" w:rsidRPr="00B97DD0" w:rsidRDefault="007E3D63" w:rsidP="00252B73">
      <w:pPr>
        <w:pStyle w:val="ListParagraph"/>
        <w:widowControl w:val="0"/>
        <w:numPr>
          <w:ilvl w:val="0"/>
          <w:numId w:val="2"/>
        </w:numPr>
        <w:spacing w:after="0"/>
        <w:contextualSpacing w:val="0"/>
        <w:rPr>
          <w:b/>
        </w:rPr>
      </w:pPr>
      <w:r>
        <w:rPr>
          <w:b/>
        </w:rPr>
        <w:t xml:space="preserve">That </w:t>
      </w:r>
      <w:r w:rsidR="00C34E08">
        <w:rPr>
          <w:b/>
        </w:rPr>
        <w:t>the 2016 P</w:t>
      </w:r>
      <w:r w:rsidR="00EA4FCC">
        <w:rPr>
          <w:b/>
        </w:rPr>
        <w:t xml:space="preserve">aramedic </w:t>
      </w:r>
      <w:r w:rsidR="00C34E08">
        <w:rPr>
          <w:b/>
        </w:rPr>
        <w:t>S</w:t>
      </w:r>
      <w:r w:rsidR="00EA4FCC">
        <w:rPr>
          <w:b/>
        </w:rPr>
        <w:t>ervices response time performance be submitted to the Ministry of Health and Long Term Care by March 31, 2017.</w:t>
      </w:r>
    </w:p>
    <w:p w14:paraId="0284D92B" w14:textId="77777777" w:rsidR="00AC3A8B" w:rsidRDefault="00AC3A8B" w:rsidP="006E00FA">
      <w:pPr>
        <w:pStyle w:val="Heading2"/>
        <w:keepNext w:val="0"/>
        <w:widowControl w:val="0"/>
      </w:pPr>
      <w:r w:rsidRPr="00B0378D">
        <w:t>Background</w:t>
      </w:r>
    </w:p>
    <w:p w14:paraId="62CD9FAA" w14:textId="56F9C8AD" w:rsidR="00EA4FCC" w:rsidRPr="00EA4FCC" w:rsidRDefault="00EA4FCC" w:rsidP="00EA4FCC">
      <w:pPr>
        <w:rPr>
          <w:rFonts w:cs="Arial"/>
          <w:lang w:val="en-CA"/>
        </w:rPr>
      </w:pPr>
      <w:r w:rsidRPr="00EA4FCC">
        <w:rPr>
          <w:rFonts w:cs="Arial"/>
          <w:lang w:val="en-CA"/>
        </w:rPr>
        <w:t>The</w:t>
      </w:r>
      <w:r>
        <w:rPr>
          <w:rFonts w:cs="Arial"/>
          <w:lang w:val="en-CA"/>
        </w:rPr>
        <w:t xml:space="preserve"> 2016 </w:t>
      </w:r>
      <w:r w:rsidRPr="00EA4FCC">
        <w:rPr>
          <w:rFonts w:cs="Arial"/>
          <w:lang w:val="en-CA"/>
        </w:rPr>
        <w:t xml:space="preserve">response time </w:t>
      </w:r>
      <w:r>
        <w:rPr>
          <w:rFonts w:cs="Arial"/>
          <w:lang w:val="en-CA"/>
        </w:rPr>
        <w:t xml:space="preserve">performance for paramedic services is </w:t>
      </w:r>
      <w:r w:rsidRPr="00EA4FCC">
        <w:rPr>
          <w:rFonts w:cs="Arial"/>
          <w:lang w:val="en-CA"/>
        </w:rPr>
        <w:t>identified in the chart below</w:t>
      </w:r>
      <w:r>
        <w:rPr>
          <w:rFonts w:cs="Arial"/>
          <w:lang w:val="en-CA"/>
        </w:rPr>
        <w:t>. The service sets the performance targets in October of ea</w:t>
      </w:r>
      <w:r w:rsidR="002B7AFE">
        <w:rPr>
          <w:rFonts w:cs="Arial"/>
          <w:lang w:val="en-CA"/>
        </w:rPr>
        <w:t>ch year for the target year and is required to report the service’s performance by March 31</w:t>
      </w:r>
      <w:r w:rsidR="002B7AFE" w:rsidRPr="002B7AFE">
        <w:rPr>
          <w:rFonts w:cs="Arial"/>
          <w:vertAlign w:val="superscript"/>
          <w:lang w:val="en-CA"/>
        </w:rPr>
        <w:t>st</w:t>
      </w:r>
      <w:r w:rsidR="002B7AFE">
        <w:rPr>
          <w:rFonts w:cs="Arial"/>
          <w:lang w:val="en-CA"/>
        </w:rPr>
        <w:t xml:space="preserve"> of following year.</w:t>
      </w:r>
    </w:p>
    <w:p w14:paraId="0573249D" w14:textId="470060E5" w:rsidR="00EA4FCC" w:rsidRPr="00EA4FCC" w:rsidRDefault="00EA4FCC" w:rsidP="00EA4FCC">
      <w:pPr>
        <w:rPr>
          <w:rFonts w:cs="Arial"/>
          <w:lang w:val="en-CA"/>
        </w:rPr>
      </w:pPr>
      <w:r w:rsidRPr="00EA4FCC">
        <w:rPr>
          <w:rFonts w:cs="Arial"/>
          <w:lang w:val="en-CA"/>
        </w:rPr>
        <w:t xml:space="preserve">The January </w:t>
      </w:r>
      <w:r>
        <w:rPr>
          <w:rFonts w:cs="Arial"/>
          <w:lang w:val="en-CA"/>
        </w:rPr>
        <w:t>2016</w:t>
      </w:r>
      <w:r w:rsidRPr="00EA4FCC">
        <w:rPr>
          <w:rFonts w:cs="Arial"/>
          <w:lang w:val="en-CA"/>
        </w:rPr>
        <w:t xml:space="preserve"> – </w:t>
      </w:r>
      <w:r>
        <w:rPr>
          <w:rFonts w:cs="Arial"/>
          <w:lang w:val="en-CA"/>
        </w:rPr>
        <w:t>December 2016</w:t>
      </w:r>
      <w:r w:rsidRPr="00EA4FCC">
        <w:rPr>
          <w:rFonts w:cs="Arial"/>
          <w:lang w:val="en-CA"/>
        </w:rPr>
        <w:t xml:space="preserve"> performance is reflected in the chart below:</w:t>
      </w:r>
    </w:p>
    <w:tbl>
      <w:tblPr>
        <w:tblStyle w:val="TableGrid"/>
        <w:tblW w:w="9108" w:type="dxa"/>
        <w:tblLook w:val="01E0" w:firstRow="1" w:lastRow="1" w:firstColumn="1" w:lastColumn="1" w:noHBand="0" w:noVBand="0"/>
        <w:tblCaption w:val="2014 Response Time Targets for Grey County EMS"/>
        <w:tblDescription w:val="Table provides the 2014 response time targets recommended for Grey County EMS"/>
      </w:tblPr>
      <w:tblGrid>
        <w:gridCol w:w="950"/>
        <w:gridCol w:w="1062"/>
        <w:gridCol w:w="2069"/>
        <w:gridCol w:w="2302"/>
        <w:gridCol w:w="1041"/>
        <w:gridCol w:w="1684"/>
      </w:tblGrid>
      <w:tr w:rsidR="00EA4FCC" w:rsidRPr="00EA4FCC" w14:paraId="7599DFC7" w14:textId="77777777" w:rsidTr="006B3013">
        <w:trPr>
          <w:trHeight w:val="791"/>
          <w:tblHeader/>
        </w:trPr>
        <w:tc>
          <w:tcPr>
            <w:tcW w:w="839" w:type="dxa"/>
          </w:tcPr>
          <w:p w14:paraId="2D504512" w14:textId="77777777" w:rsidR="00EA4FCC" w:rsidRPr="00EA4FCC" w:rsidRDefault="00EA4FCC" w:rsidP="00EA4FCC">
            <w:pPr>
              <w:jc w:val="center"/>
              <w:rPr>
                <w:rFonts w:cs="Arial"/>
                <w:b/>
                <w:lang w:val="en-CA"/>
              </w:rPr>
            </w:pPr>
            <w:r w:rsidRPr="00EA4FCC">
              <w:rPr>
                <w:rFonts w:cs="Arial"/>
                <w:b/>
                <w:lang w:val="en-CA"/>
              </w:rPr>
              <w:t>Target</w:t>
            </w:r>
          </w:p>
        </w:tc>
        <w:tc>
          <w:tcPr>
            <w:tcW w:w="1069" w:type="dxa"/>
          </w:tcPr>
          <w:p w14:paraId="7B76998E" w14:textId="77777777" w:rsidR="00EA4FCC" w:rsidRPr="00EA4FCC" w:rsidRDefault="00EA4FCC" w:rsidP="00EA4FCC">
            <w:pPr>
              <w:jc w:val="center"/>
              <w:rPr>
                <w:rFonts w:cs="Arial"/>
                <w:b/>
                <w:lang w:val="en-CA"/>
              </w:rPr>
            </w:pPr>
            <w:r w:rsidRPr="00EA4FCC">
              <w:rPr>
                <w:rFonts w:cs="Arial"/>
                <w:b/>
                <w:lang w:val="en-CA"/>
              </w:rPr>
              <w:t>Call Type</w:t>
            </w:r>
          </w:p>
        </w:tc>
        <w:tc>
          <w:tcPr>
            <w:tcW w:w="2340" w:type="dxa"/>
          </w:tcPr>
          <w:p w14:paraId="0FEDCA82" w14:textId="77777777" w:rsidR="00EA4FCC" w:rsidRPr="00EA4FCC" w:rsidRDefault="00EA4FCC" w:rsidP="00EA4FCC">
            <w:pPr>
              <w:jc w:val="center"/>
              <w:rPr>
                <w:rFonts w:cs="Arial"/>
                <w:b/>
                <w:lang w:val="en-CA"/>
              </w:rPr>
            </w:pPr>
            <w:r w:rsidRPr="00EA4FCC">
              <w:rPr>
                <w:rFonts w:cs="Arial"/>
                <w:b/>
                <w:lang w:val="en-CA"/>
              </w:rPr>
              <w:t>Provider</w:t>
            </w:r>
          </w:p>
        </w:tc>
        <w:tc>
          <w:tcPr>
            <w:tcW w:w="2700" w:type="dxa"/>
          </w:tcPr>
          <w:p w14:paraId="307EA2B0" w14:textId="77777777" w:rsidR="00EA4FCC" w:rsidRPr="00EA4FCC" w:rsidRDefault="00EA4FCC" w:rsidP="00EA4FCC">
            <w:pPr>
              <w:jc w:val="center"/>
              <w:rPr>
                <w:rFonts w:cs="Arial"/>
                <w:b/>
                <w:lang w:val="en-CA"/>
              </w:rPr>
            </w:pPr>
            <w:r w:rsidRPr="00EA4FCC">
              <w:rPr>
                <w:rFonts w:cs="Arial"/>
                <w:b/>
                <w:lang w:val="en-CA"/>
              </w:rPr>
              <w:t>Response Time Target</w:t>
            </w:r>
          </w:p>
        </w:tc>
        <w:tc>
          <w:tcPr>
            <w:tcW w:w="1080" w:type="dxa"/>
          </w:tcPr>
          <w:p w14:paraId="0533FC07" w14:textId="0051EE26" w:rsidR="00EA4FCC" w:rsidRPr="00EA4FCC" w:rsidRDefault="00EA4FCC" w:rsidP="00EA4FCC">
            <w:pPr>
              <w:jc w:val="center"/>
              <w:rPr>
                <w:rFonts w:cs="Arial"/>
                <w:b/>
                <w:lang w:val="en-CA"/>
              </w:rPr>
            </w:pPr>
            <w:r w:rsidRPr="00EA4FCC">
              <w:rPr>
                <w:rFonts w:cs="Arial"/>
                <w:b/>
                <w:lang w:val="en-CA"/>
              </w:rPr>
              <w:t>20</w:t>
            </w:r>
            <w:r>
              <w:rPr>
                <w:rFonts w:cs="Arial"/>
                <w:b/>
                <w:lang w:val="en-CA"/>
              </w:rPr>
              <w:t>16</w:t>
            </w:r>
            <w:r w:rsidRPr="00EA4FCC">
              <w:rPr>
                <w:rFonts w:cs="Arial"/>
                <w:b/>
                <w:lang w:val="en-CA"/>
              </w:rPr>
              <w:t xml:space="preserve"> Target</w:t>
            </w:r>
          </w:p>
        </w:tc>
        <w:tc>
          <w:tcPr>
            <w:tcW w:w="1080" w:type="dxa"/>
          </w:tcPr>
          <w:p w14:paraId="365853F6" w14:textId="336676CA" w:rsidR="00EA4FCC" w:rsidRPr="00EA4FCC" w:rsidRDefault="00EA4FCC" w:rsidP="00946E78">
            <w:pPr>
              <w:jc w:val="center"/>
              <w:rPr>
                <w:rFonts w:cs="Arial"/>
                <w:b/>
                <w:lang w:val="en-CA"/>
              </w:rPr>
            </w:pPr>
            <w:r w:rsidRPr="00EA4FCC">
              <w:rPr>
                <w:rFonts w:cs="Arial"/>
                <w:b/>
                <w:lang w:val="en-CA"/>
              </w:rPr>
              <w:t>201</w:t>
            </w:r>
            <w:r w:rsidR="00946E78">
              <w:rPr>
                <w:rFonts w:cs="Arial"/>
                <w:b/>
                <w:lang w:val="en-CA"/>
              </w:rPr>
              <w:t>6</w:t>
            </w:r>
            <w:r w:rsidRPr="00EA4FCC">
              <w:rPr>
                <w:rFonts w:cs="Arial"/>
                <w:b/>
                <w:lang w:val="en-CA"/>
              </w:rPr>
              <w:t xml:space="preserve"> Performance</w:t>
            </w:r>
          </w:p>
        </w:tc>
      </w:tr>
      <w:tr w:rsidR="00EA4FCC" w:rsidRPr="00EA4FCC" w14:paraId="0351350D" w14:textId="77777777" w:rsidTr="006B3013">
        <w:tc>
          <w:tcPr>
            <w:tcW w:w="839" w:type="dxa"/>
          </w:tcPr>
          <w:p w14:paraId="2B2AC636" w14:textId="77777777" w:rsidR="00EA4FCC" w:rsidRPr="00EA4FCC" w:rsidRDefault="00EA4FCC" w:rsidP="00EA4FCC">
            <w:pPr>
              <w:rPr>
                <w:rFonts w:cs="Arial"/>
                <w:lang w:val="en-CA"/>
              </w:rPr>
            </w:pPr>
            <w:r w:rsidRPr="00EA4FCC">
              <w:rPr>
                <w:rFonts w:cs="Arial"/>
                <w:lang w:val="en-CA"/>
              </w:rPr>
              <w:t>1.</w:t>
            </w:r>
          </w:p>
        </w:tc>
        <w:tc>
          <w:tcPr>
            <w:tcW w:w="1069" w:type="dxa"/>
          </w:tcPr>
          <w:p w14:paraId="2302D545" w14:textId="77777777" w:rsidR="00EA4FCC" w:rsidRPr="00EA4FCC" w:rsidRDefault="00EA4FCC" w:rsidP="00EA4FCC">
            <w:pPr>
              <w:rPr>
                <w:rFonts w:cs="Arial"/>
                <w:lang w:val="en-CA"/>
              </w:rPr>
            </w:pPr>
            <w:r w:rsidRPr="00EA4FCC">
              <w:rPr>
                <w:rFonts w:cs="Arial"/>
                <w:lang w:val="en-CA"/>
              </w:rPr>
              <w:t>Sudden Cardiac Arrest</w:t>
            </w:r>
          </w:p>
        </w:tc>
        <w:tc>
          <w:tcPr>
            <w:tcW w:w="2340" w:type="dxa"/>
          </w:tcPr>
          <w:p w14:paraId="3EBC6EC4" w14:textId="77777777" w:rsidR="00EA4FCC" w:rsidRPr="00EA4FCC" w:rsidRDefault="00EA4FCC" w:rsidP="00EA4FCC">
            <w:pPr>
              <w:rPr>
                <w:rFonts w:cs="Arial"/>
                <w:lang w:val="en-CA"/>
              </w:rPr>
            </w:pPr>
            <w:r w:rsidRPr="00EA4FCC">
              <w:rPr>
                <w:rFonts w:cs="Arial"/>
                <w:lang w:val="en-CA"/>
              </w:rPr>
              <w:t xml:space="preserve">Community Defibrillator Response </w:t>
            </w:r>
          </w:p>
        </w:tc>
        <w:tc>
          <w:tcPr>
            <w:tcW w:w="2700" w:type="dxa"/>
          </w:tcPr>
          <w:p w14:paraId="5DF21F9B" w14:textId="77777777" w:rsidR="00EA4FCC" w:rsidRPr="00EA4FCC" w:rsidRDefault="00EA4FCC" w:rsidP="00EA4FCC">
            <w:pPr>
              <w:rPr>
                <w:rFonts w:cs="Arial"/>
                <w:lang w:val="en-CA"/>
              </w:rPr>
            </w:pPr>
            <w:r w:rsidRPr="00EA4FCC">
              <w:rPr>
                <w:rFonts w:cs="Arial"/>
                <w:lang w:val="en-CA"/>
              </w:rPr>
              <w:t>Six (6) minutes or less</w:t>
            </w:r>
          </w:p>
        </w:tc>
        <w:tc>
          <w:tcPr>
            <w:tcW w:w="1080" w:type="dxa"/>
          </w:tcPr>
          <w:p w14:paraId="2CB36550" w14:textId="77777777" w:rsidR="00EA4FCC" w:rsidRPr="00EA4FCC" w:rsidRDefault="00EA4FCC" w:rsidP="00EA4FCC">
            <w:pPr>
              <w:rPr>
                <w:rFonts w:cs="Arial"/>
                <w:lang w:val="en-CA"/>
              </w:rPr>
            </w:pPr>
            <w:r w:rsidRPr="00EA4FCC">
              <w:rPr>
                <w:rFonts w:cs="Arial"/>
                <w:lang w:val="en-CA"/>
              </w:rPr>
              <w:t>40%</w:t>
            </w:r>
          </w:p>
        </w:tc>
        <w:tc>
          <w:tcPr>
            <w:tcW w:w="1080" w:type="dxa"/>
          </w:tcPr>
          <w:p w14:paraId="79426608" w14:textId="0181E6DA" w:rsidR="00EA4FCC" w:rsidRPr="00EA4FCC" w:rsidRDefault="00EA4FCC" w:rsidP="00EA4FCC">
            <w:pPr>
              <w:jc w:val="center"/>
              <w:rPr>
                <w:rFonts w:cs="Arial"/>
                <w:lang w:val="en-CA"/>
              </w:rPr>
            </w:pPr>
            <w:r w:rsidRPr="00EA4FCC">
              <w:rPr>
                <w:rFonts w:cs="Arial"/>
                <w:lang w:val="en-CA"/>
              </w:rPr>
              <w:t>42.</w:t>
            </w:r>
            <w:r>
              <w:rPr>
                <w:rFonts w:cs="Arial"/>
                <w:lang w:val="en-CA"/>
              </w:rPr>
              <w:t>11</w:t>
            </w:r>
            <w:r w:rsidRPr="00EA4FCC">
              <w:rPr>
                <w:rFonts w:cs="Arial"/>
                <w:lang w:val="en-CA"/>
              </w:rPr>
              <w:t>%</w:t>
            </w:r>
          </w:p>
        </w:tc>
      </w:tr>
      <w:tr w:rsidR="00EA4FCC" w:rsidRPr="00EA4FCC" w14:paraId="7AB8AE5D" w14:textId="77777777" w:rsidTr="006B3013">
        <w:tc>
          <w:tcPr>
            <w:tcW w:w="839" w:type="dxa"/>
          </w:tcPr>
          <w:p w14:paraId="5D6CD5AA" w14:textId="77777777" w:rsidR="00EA4FCC" w:rsidRPr="00EA4FCC" w:rsidRDefault="00EA4FCC" w:rsidP="00EA4FCC">
            <w:pPr>
              <w:rPr>
                <w:rFonts w:cs="Arial"/>
                <w:lang w:val="en-CA"/>
              </w:rPr>
            </w:pPr>
            <w:r w:rsidRPr="00EA4FCC">
              <w:rPr>
                <w:rFonts w:cs="Arial"/>
                <w:lang w:val="en-CA"/>
              </w:rPr>
              <w:t>2.</w:t>
            </w:r>
          </w:p>
        </w:tc>
        <w:tc>
          <w:tcPr>
            <w:tcW w:w="1069" w:type="dxa"/>
          </w:tcPr>
          <w:p w14:paraId="334DBF77" w14:textId="77777777" w:rsidR="00EA4FCC" w:rsidRPr="00EA4FCC" w:rsidRDefault="00EA4FCC" w:rsidP="00EA4FCC">
            <w:pPr>
              <w:rPr>
                <w:rFonts w:cs="Arial"/>
                <w:lang w:val="en-CA"/>
              </w:rPr>
            </w:pPr>
            <w:smartTag w:uri="urn:schemas-microsoft-com:office:smarttags" w:element="stockticker">
              <w:r w:rsidRPr="00EA4FCC">
                <w:rPr>
                  <w:rFonts w:cs="Arial"/>
                  <w:lang w:val="en-CA"/>
                </w:rPr>
                <w:t>CTAS</w:t>
              </w:r>
            </w:smartTag>
            <w:r w:rsidRPr="00EA4FCC">
              <w:rPr>
                <w:rFonts w:cs="Arial"/>
                <w:lang w:val="en-CA"/>
              </w:rPr>
              <w:t xml:space="preserve"> 1 </w:t>
            </w:r>
          </w:p>
        </w:tc>
        <w:tc>
          <w:tcPr>
            <w:tcW w:w="2340" w:type="dxa"/>
          </w:tcPr>
          <w:p w14:paraId="48B70781" w14:textId="77777777" w:rsidR="00EA4FCC" w:rsidRPr="00EA4FCC" w:rsidRDefault="00EA4FCC" w:rsidP="00EA4FCC">
            <w:pPr>
              <w:rPr>
                <w:rFonts w:cs="Arial"/>
                <w:lang w:val="en-CA"/>
              </w:rPr>
            </w:pPr>
            <w:r w:rsidRPr="00EA4FCC">
              <w:rPr>
                <w:rFonts w:cs="Arial"/>
                <w:lang w:val="en-CA"/>
              </w:rPr>
              <w:t xml:space="preserve">Paramedic Response </w:t>
            </w:r>
          </w:p>
        </w:tc>
        <w:tc>
          <w:tcPr>
            <w:tcW w:w="2700" w:type="dxa"/>
          </w:tcPr>
          <w:p w14:paraId="30A7C072" w14:textId="77777777" w:rsidR="00EA4FCC" w:rsidRPr="00EA4FCC" w:rsidRDefault="00EA4FCC" w:rsidP="00EA4FCC">
            <w:pPr>
              <w:rPr>
                <w:rFonts w:cs="Arial"/>
                <w:lang w:val="en-CA"/>
              </w:rPr>
            </w:pPr>
            <w:r w:rsidRPr="00EA4FCC">
              <w:rPr>
                <w:rFonts w:cs="Arial"/>
                <w:lang w:val="en-CA"/>
              </w:rPr>
              <w:t>Eight (8) minutes or less</w:t>
            </w:r>
          </w:p>
        </w:tc>
        <w:tc>
          <w:tcPr>
            <w:tcW w:w="1080" w:type="dxa"/>
          </w:tcPr>
          <w:p w14:paraId="2E8EB46D" w14:textId="77777777" w:rsidR="00EA4FCC" w:rsidRPr="00EA4FCC" w:rsidRDefault="00EA4FCC" w:rsidP="00EA4FCC">
            <w:pPr>
              <w:rPr>
                <w:rFonts w:cs="Arial"/>
                <w:lang w:val="en-CA"/>
              </w:rPr>
            </w:pPr>
            <w:r w:rsidRPr="00EA4FCC">
              <w:rPr>
                <w:rFonts w:cs="Arial"/>
                <w:lang w:val="en-CA"/>
              </w:rPr>
              <w:t>50%</w:t>
            </w:r>
          </w:p>
        </w:tc>
        <w:tc>
          <w:tcPr>
            <w:tcW w:w="1080" w:type="dxa"/>
          </w:tcPr>
          <w:p w14:paraId="33AC795D" w14:textId="78000F05" w:rsidR="00EA4FCC" w:rsidRPr="00EA4FCC" w:rsidRDefault="00EA4FCC" w:rsidP="00EA4FCC">
            <w:pPr>
              <w:jc w:val="center"/>
              <w:rPr>
                <w:rFonts w:cs="Arial"/>
                <w:lang w:val="en-CA"/>
              </w:rPr>
            </w:pPr>
            <w:r>
              <w:rPr>
                <w:rFonts w:cs="Arial"/>
                <w:lang w:val="en-CA"/>
              </w:rPr>
              <w:t>63.19</w:t>
            </w:r>
            <w:r w:rsidRPr="00EA4FCC">
              <w:rPr>
                <w:rFonts w:cs="Arial"/>
                <w:lang w:val="en-CA"/>
              </w:rPr>
              <w:t>%</w:t>
            </w:r>
          </w:p>
        </w:tc>
      </w:tr>
      <w:tr w:rsidR="00EA4FCC" w:rsidRPr="00EA4FCC" w14:paraId="0607DF34" w14:textId="77777777" w:rsidTr="006B3013">
        <w:tc>
          <w:tcPr>
            <w:tcW w:w="839" w:type="dxa"/>
          </w:tcPr>
          <w:p w14:paraId="1A060DDD" w14:textId="77777777" w:rsidR="00EA4FCC" w:rsidRPr="00EA4FCC" w:rsidRDefault="00EA4FCC" w:rsidP="00EA4FCC">
            <w:pPr>
              <w:rPr>
                <w:rFonts w:cs="Arial"/>
                <w:lang w:val="en-CA"/>
              </w:rPr>
            </w:pPr>
            <w:r w:rsidRPr="00EA4FCC">
              <w:rPr>
                <w:rFonts w:cs="Arial"/>
                <w:lang w:val="en-CA"/>
              </w:rPr>
              <w:t>3.</w:t>
            </w:r>
          </w:p>
        </w:tc>
        <w:tc>
          <w:tcPr>
            <w:tcW w:w="1069" w:type="dxa"/>
          </w:tcPr>
          <w:p w14:paraId="754E964C" w14:textId="77777777" w:rsidR="00EA4FCC" w:rsidRPr="00EA4FCC" w:rsidRDefault="00EA4FCC" w:rsidP="00EA4FCC">
            <w:pPr>
              <w:rPr>
                <w:rFonts w:cs="Arial"/>
                <w:lang w:val="en-CA"/>
              </w:rPr>
            </w:pPr>
            <w:smartTag w:uri="urn:schemas-microsoft-com:office:smarttags" w:element="stockticker">
              <w:r w:rsidRPr="00EA4FCC">
                <w:rPr>
                  <w:rFonts w:cs="Arial"/>
                  <w:lang w:val="en-CA"/>
                </w:rPr>
                <w:t>CTAS</w:t>
              </w:r>
            </w:smartTag>
            <w:r w:rsidRPr="00EA4FCC">
              <w:rPr>
                <w:rFonts w:cs="Arial"/>
                <w:lang w:val="en-CA"/>
              </w:rPr>
              <w:t xml:space="preserve"> 2 </w:t>
            </w:r>
          </w:p>
        </w:tc>
        <w:tc>
          <w:tcPr>
            <w:tcW w:w="2340" w:type="dxa"/>
          </w:tcPr>
          <w:p w14:paraId="62E8D898" w14:textId="77777777" w:rsidR="00EA4FCC" w:rsidRPr="00EA4FCC" w:rsidRDefault="00EA4FCC" w:rsidP="00EA4FCC">
            <w:pPr>
              <w:rPr>
                <w:rFonts w:cs="Arial"/>
                <w:lang w:val="en-CA"/>
              </w:rPr>
            </w:pPr>
            <w:r w:rsidRPr="00EA4FCC">
              <w:rPr>
                <w:rFonts w:cs="Arial"/>
                <w:lang w:val="en-CA"/>
              </w:rPr>
              <w:t>Paramedic Response</w:t>
            </w:r>
          </w:p>
        </w:tc>
        <w:tc>
          <w:tcPr>
            <w:tcW w:w="2700" w:type="dxa"/>
          </w:tcPr>
          <w:p w14:paraId="19CA2A25" w14:textId="77777777" w:rsidR="00EA4FCC" w:rsidRPr="00EA4FCC" w:rsidRDefault="00EA4FCC" w:rsidP="00EA4FCC">
            <w:pPr>
              <w:rPr>
                <w:rFonts w:cs="Arial"/>
                <w:lang w:val="en-CA"/>
              </w:rPr>
            </w:pPr>
            <w:r w:rsidRPr="00EA4FCC">
              <w:rPr>
                <w:rFonts w:cs="Arial"/>
                <w:lang w:val="en-CA"/>
              </w:rPr>
              <w:t>Fifteen (15) minutes or less</w:t>
            </w:r>
          </w:p>
        </w:tc>
        <w:tc>
          <w:tcPr>
            <w:tcW w:w="1080" w:type="dxa"/>
          </w:tcPr>
          <w:p w14:paraId="7BBF88A2" w14:textId="77777777" w:rsidR="00EA4FCC" w:rsidRPr="00EA4FCC" w:rsidRDefault="00EA4FCC" w:rsidP="00EA4FCC">
            <w:pPr>
              <w:rPr>
                <w:rFonts w:cs="Arial"/>
                <w:lang w:val="en-CA"/>
              </w:rPr>
            </w:pPr>
            <w:r w:rsidRPr="00EA4FCC">
              <w:rPr>
                <w:rFonts w:cs="Arial"/>
                <w:lang w:val="en-CA"/>
              </w:rPr>
              <w:t>90%</w:t>
            </w:r>
          </w:p>
        </w:tc>
        <w:tc>
          <w:tcPr>
            <w:tcW w:w="1080" w:type="dxa"/>
          </w:tcPr>
          <w:p w14:paraId="7DE99BB8" w14:textId="28DBAB18" w:rsidR="00EA4FCC" w:rsidRPr="00EA4FCC" w:rsidRDefault="00EA4FCC" w:rsidP="00EA4FCC">
            <w:pPr>
              <w:jc w:val="center"/>
              <w:rPr>
                <w:rFonts w:cs="Arial"/>
                <w:lang w:val="en-CA"/>
              </w:rPr>
            </w:pPr>
            <w:r>
              <w:rPr>
                <w:rFonts w:cs="Arial"/>
                <w:lang w:val="en-CA"/>
              </w:rPr>
              <w:t>89.50</w:t>
            </w:r>
            <w:r w:rsidRPr="00EA4FCC">
              <w:rPr>
                <w:rFonts w:cs="Arial"/>
                <w:lang w:val="en-CA"/>
              </w:rPr>
              <w:t>%</w:t>
            </w:r>
          </w:p>
        </w:tc>
      </w:tr>
      <w:tr w:rsidR="00EA4FCC" w:rsidRPr="00EA4FCC" w14:paraId="10188178" w14:textId="77777777" w:rsidTr="006B3013">
        <w:tc>
          <w:tcPr>
            <w:tcW w:w="839" w:type="dxa"/>
          </w:tcPr>
          <w:p w14:paraId="770A7D04" w14:textId="77777777" w:rsidR="00EA4FCC" w:rsidRPr="00EA4FCC" w:rsidRDefault="00EA4FCC" w:rsidP="00EA4FCC">
            <w:pPr>
              <w:rPr>
                <w:rFonts w:cs="Arial"/>
                <w:lang w:val="en-CA"/>
              </w:rPr>
            </w:pPr>
            <w:r w:rsidRPr="00EA4FCC">
              <w:rPr>
                <w:rFonts w:cs="Arial"/>
                <w:lang w:val="en-CA"/>
              </w:rPr>
              <w:t>4.</w:t>
            </w:r>
          </w:p>
        </w:tc>
        <w:tc>
          <w:tcPr>
            <w:tcW w:w="1069" w:type="dxa"/>
          </w:tcPr>
          <w:p w14:paraId="686B0C52" w14:textId="77777777" w:rsidR="00EA4FCC" w:rsidRPr="00EA4FCC" w:rsidRDefault="00EA4FCC" w:rsidP="00EA4FCC">
            <w:pPr>
              <w:rPr>
                <w:rFonts w:cs="Arial"/>
                <w:lang w:val="en-CA"/>
              </w:rPr>
            </w:pPr>
            <w:smartTag w:uri="urn:schemas-microsoft-com:office:smarttags" w:element="stockticker">
              <w:r w:rsidRPr="00EA4FCC">
                <w:rPr>
                  <w:rFonts w:cs="Arial"/>
                  <w:lang w:val="en-CA"/>
                </w:rPr>
                <w:t>CTAS</w:t>
              </w:r>
            </w:smartTag>
            <w:r w:rsidRPr="00EA4FCC">
              <w:rPr>
                <w:rFonts w:cs="Arial"/>
                <w:lang w:val="en-CA"/>
              </w:rPr>
              <w:t xml:space="preserve"> 3</w:t>
            </w:r>
          </w:p>
        </w:tc>
        <w:tc>
          <w:tcPr>
            <w:tcW w:w="2340" w:type="dxa"/>
          </w:tcPr>
          <w:p w14:paraId="6DC48805" w14:textId="77777777" w:rsidR="00EA4FCC" w:rsidRPr="00EA4FCC" w:rsidRDefault="00EA4FCC" w:rsidP="00EA4FCC">
            <w:pPr>
              <w:rPr>
                <w:rFonts w:cs="Arial"/>
                <w:lang w:val="en-CA"/>
              </w:rPr>
            </w:pPr>
            <w:r w:rsidRPr="00EA4FCC">
              <w:rPr>
                <w:rFonts w:cs="Arial"/>
                <w:lang w:val="en-CA"/>
              </w:rPr>
              <w:t xml:space="preserve">Paramedic Response </w:t>
            </w:r>
          </w:p>
        </w:tc>
        <w:tc>
          <w:tcPr>
            <w:tcW w:w="2700" w:type="dxa"/>
          </w:tcPr>
          <w:p w14:paraId="27A306AD" w14:textId="50BF07B5" w:rsidR="00EA4FCC" w:rsidRPr="00EA4FCC" w:rsidRDefault="00EA4FCC" w:rsidP="00EA4FCC">
            <w:pPr>
              <w:rPr>
                <w:rFonts w:cs="Arial"/>
                <w:lang w:val="en-CA"/>
              </w:rPr>
            </w:pPr>
            <w:r>
              <w:rPr>
                <w:rFonts w:cs="Arial"/>
                <w:lang w:val="en-CA"/>
              </w:rPr>
              <w:t xml:space="preserve">Twenty (20) </w:t>
            </w:r>
            <w:r w:rsidRPr="00EA4FCC">
              <w:rPr>
                <w:rFonts w:cs="Arial"/>
                <w:lang w:val="en-CA"/>
              </w:rPr>
              <w:t>minutes or less</w:t>
            </w:r>
          </w:p>
        </w:tc>
        <w:tc>
          <w:tcPr>
            <w:tcW w:w="1080" w:type="dxa"/>
          </w:tcPr>
          <w:p w14:paraId="3443F30A" w14:textId="77777777" w:rsidR="00EA4FCC" w:rsidRPr="00EA4FCC" w:rsidRDefault="00EA4FCC" w:rsidP="00EA4FCC">
            <w:pPr>
              <w:rPr>
                <w:rFonts w:cs="Arial"/>
                <w:lang w:val="en-CA"/>
              </w:rPr>
            </w:pPr>
            <w:r w:rsidRPr="00EA4FCC">
              <w:rPr>
                <w:rFonts w:cs="Arial"/>
                <w:lang w:val="en-CA"/>
              </w:rPr>
              <w:t>90%</w:t>
            </w:r>
          </w:p>
        </w:tc>
        <w:tc>
          <w:tcPr>
            <w:tcW w:w="1080" w:type="dxa"/>
          </w:tcPr>
          <w:p w14:paraId="2DCF9875" w14:textId="002716C4" w:rsidR="00EA4FCC" w:rsidRPr="00EA4FCC" w:rsidRDefault="00946E78" w:rsidP="00946E78">
            <w:pPr>
              <w:jc w:val="center"/>
              <w:rPr>
                <w:rFonts w:cs="Arial"/>
                <w:lang w:val="en-CA"/>
              </w:rPr>
            </w:pPr>
            <w:r>
              <w:rPr>
                <w:rFonts w:cs="Arial"/>
                <w:lang w:val="en-CA"/>
              </w:rPr>
              <w:t>97.85</w:t>
            </w:r>
            <w:r w:rsidR="00EA4FCC" w:rsidRPr="00EA4FCC">
              <w:rPr>
                <w:rFonts w:cs="Arial"/>
                <w:lang w:val="en-CA"/>
              </w:rPr>
              <w:t>%</w:t>
            </w:r>
          </w:p>
        </w:tc>
      </w:tr>
      <w:tr w:rsidR="00EA4FCC" w:rsidRPr="00EA4FCC" w14:paraId="1D88260C" w14:textId="77777777" w:rsidTr="006B3013">
        <w:tc>
          <w:tcPr>
            <w:tcW w:w="839" w:type="dxa"/>
          </w:tcPr>
          <w:p w14:paraId="172B9E94" w14:textId="77777777" w:rsidR="00EA4FCC" w:rsidRPr="00EA4FCC" w:rsidRDefault="00EA4FCC" w:rsidP="00EA4FCC">
            <w:pPr>
              <w:rPr>
                <w:rFonts w:cs="Arial"/>
                <w:lang w:val="en-CA"/>
              </w:rPr>
            </w:pPr>
            <w:r w:rsidRPr="00EA4FCC">
              <w:rPr>
                <w:rFonts w:cs="Arial"/>
                <w:lang w:val="en-CA"/>
              </w:rPr>
              <w:t>5.</w:t>
            </w:r>
          </w:p>
        </w:tc>
        <w:tc>
          <w:tcPr>
            <w:tcW w:w="1069" w:type="dxa"/>
          </w:tcPr>
          <w:p w14:paraId="7F6F6044" w14:textId="77777777" w:rsidR="00EA4FCC" w:rsidRPr="00EA4FCC" w:rsidRDefault="00EA4FCC" w:rsidP="00EA4FCC">
            <w:pPr>
              <w:rPr>
                <w:rFonts w:cs="Arial"/>
                <w:lang w:val="en-CA"/>
              </w:rPr>
            </w:pPr>
            <w:smartTag w:uri="urn:schemas-microsoft-com:office:smarttags" w:element="stockticker">
              <w:r w:rsidRPr="00EA4FCC">
                <w:rPr>
                  <w:rFonts w:cs="Arial"/>
                  <w:lang w:val="en-CA"/>
                </w:rPr>
                <w:t>CTAS</w:t>
              </w:r>
            </w:smartTag>
            <w:r w:rsidRPr="00EA4FCC">
              <w:rPr>
                <w:rFonts w:cs="Arial"/>
                <w:lang w:val="en-CA"/>
              </w:rPr>
              <w:t xml:space="preserve"> 4</w:t>
            </w:r>
          </w:p>
        </w:tc>
        <w:tc>
          <w:tcPr>
            <w:tcW w:w="2340" w:type="dxa"/>
          </w:tcPr>
          <w:p w14:paraId="6ECCFBFF" w14:textId="77777777" w:rsidR="00EA4FCC" w:rsidRPr="00EA4FCC" w:rsidRDefault="00EA4FCC" w:rsidP="00EA4FCC">
            <w:pPr>
              <w:rPr>
                <w:rFonts w:cs="Arial"/>
                <w:lang w:val="en-CA"/>
              </w:rPr>
            </w:pPr>
            <w:r w:rsidRPr="00EA4FCC">
              <w:rPr>
                <w:rFonts w:cs="Arial"/>
                <w:lang w:val="en-CA"/>
              </w:rPr>
              <w:t xml:space="preserve">Paramedic Response </w:t>
            </w:r>
          </w:p>
        </w:tc>
        <w:tc>
          <w:tcPr>
            <w:tcW w:w="2700" w:type="dxa"/>
          </w:tcPr>
          <w:p w14:paraId="48EC6A09" w14:textId="7FA656E0" w:rsidR="00EA4FCC" w:rsidRPr="00EA4FCC" w:rsidRDefault="00EA4FCC" w:rsidP="00EA4FCC">
            <w:pPr>
              <w:rPr>
                <w:rFonts w:cs="Arial"/>
                <w:lang w:val="en-CA"/>
              </w:rPr>
            </w:pPr>
            <w:r>
              <w:rPr>
                <w:rFonts w:cs="Arial"/>
                <w:lang w:val="en-CA"/>
              </w:rPr>
              <w:t xml:space="preserve">Twenty (20) </w:t>
            </w:r>
            <w:r w:rsidRPr="00EA4FCC">
              <w:rPr>
                <w:rFonts w:cs="Arial"/>
                <w:lang w:val="en-CA"/>
              </w:rPr>
              <w:t>minutes or less</w:t>
            </w:r>
          </w:p>
        </w:tc>
        <w:tc>
          <w:tcPr>
            <w:tcW w:w="1080" w:type="dxa"/>
          </w:tcPr>
          <w:p w14:paraId="30ACB39C" w14:textId="77777777" w:rsidR="00EA4FCC" w:rsidRPr="00EA4FCC" w:rsidRDefault="00EA4FCC" w:rsidP="00EA4FCC">
            <w:pPr>
              <w:rPr>
                <w:rFonts w:cs="Arial"/>
                <w:lang w:val="en-CA"/>
              </w:rPr>
            </w:pPr>
            <w:r w:rsidRPr="00EA4FCC">
              <w:rPr>
                <w:rFonts w:cs="Arial"/>
                <w:lang w:val="en-CA"/>
              </w:rPr>
              <w:t>90%</w:t>
            </w:r>
          </w:p>
        </w:tc>
        <w:tc>
          <w:tcPr>
            <w:tcW w:w="1080" w:type="dxa"/>
          </w:tcPr>
          <w:p w14:paraId="6C73476E" w14:textId="1A5D5627" w:rsidR="00EA4FCC" w:rsidRPr="00EA4FCC" w:rsidRDefault="00946E78" w:rsidP="00EA4FCC">
            <w:pPr>
              <w:jc w:val="center"/>
              <w:rPr>
                <w:rFonts w:cs="Arial"/>
                <w:lang w:val="en-CA"/>
              </w:rPr>
            </w:pPr>
            <w:r>
              <w:rPr>
                <w:rFonts w:cs="Arial"/>
                <w:lang w:val="en-CA"/>
              </w:rPr>
              <w:t>97.47</w:t>
            </w:r>
            <w:r w:rsidR="00EA4FCC" w:rsidRPr="00EA4FCC">
              <w:rPr>
                <w:rFonts w:cs="Arial"/>
                <w:lang w:val="en-CA"/>
              </w:rPr>
              <w:t>%</w:t>
            </w:r>
          </w:p>
        </w:tc>
      </w:tr>
      <w:tr w:rsidR="00EA4FCC" w:rsidRPr="00EA4FCC" w14:paraId="051829FF" w14:textId="77777777" w:rsidTr="006B3013">
        <w:tc>
          <w:tcPr>
            <w:tcW w:w="839" w:type="dxa"/>
          </w:tcPr>
          <w:p w14:paraId="0B28612C" w14:textId="77777777" w:rsidR="00EA4FCC" w:rsidRPr="00EA4FCC" w:rsidRDefault="00EA4FCC" w:rsidP="00EA4FCC">
            <w:pPr>
              <w:rPr>
                <w:rFonts w:cs="Arial"/>
                <w:lang w:val="en-CA"/>
              </w:rPr>
            </w:pPr>
            <w:r w:rsidRPr="00EA4FCC">
              <w:rPr>
                <w:rFonts w:cs="Arial"/>
                <w:lang w:val="en-CA"/>
              </w:rPr>
              <w:t>6.</w:t>
            </w:r>
          </w:p>
        </w:tc>
        <w:tc>
          <w:tcPr>
            <w:tcW w:w="1069" w:type="dxa"/>
          </w:tcPr>
          <w:p w14:paraId="27247B0D" w14:textId="77777777" w:rsidR="00EA4FCC" w:rsidRPr="00EA4FCC" w:rsidRDefault="00EA4FCC" w:rsidP="00EA4FCC">
            <w:pPr>
              <w:rPr>
                <w:rFonts w:cs="Arial"/>
                <w:lang w:val="en-CA"/>
              </w:rPr>
            </w:pPr>
            <w:smartTag w:uri="urn:schemas-microsoft-com:office:smarttags" w:element="stockticker">
              <w:r w:rsidRPr="00EA4FCC">
                <w:rPr>
                  <w:rFonts w:cs="Arial"/>
                  <w:lang w:val="en-CA"/>
                </w:rPr>
                <w:t>CTAS</w:t>
              </w:r>
            </w:smartTag>
            <w:r w:rsidRPr="00EA4FCC">
              <w:rPr>
                <w:rFonts w:cs="Arial"/>
                <w:lang w:val="en-CA"/>
              </w:rPr>
              <w:t xml:space="preserve"> 5</w:t>
            </w:r>
          </w:p>
        </w:tc>
        <w:tc>
          <w:tcPr>
            <w:tcW w:w="2340" w:type="dxa"/>
          </w:tcPr>
          <w:p w14:paraId="3D915FB0" w14:textId="77777777" w:rsidR="00EA4FCC" w:rsidRPr="00EA4FCC" w:rsidRDefault="00EA4FCC" w:rsidP="00EA4FCC">
            <w:pPr>
              <w:rPr>
                <w:rFonts w:cs="Arial"/>
                <w:lang w:val="en-CA"/>
              </w:rPr>
            </w:pPr>
            <w:r w:rsidRPr="00EA4FCC">
              <w:rPr>
                <w:rFonts w:cs="Arial"/>
                <w:lang w:val="en-CA"/>
              </w:rPr>
              <w:t>Paramedic Response</w:t>
            </w:r>
          </w:p>
        </w:tc>
        <w:tc>
          <w:tcPr>
            <w:tcW w:w="2700" w:type="dxa"/>
          </w:tcPr>
          <w:p w14:paraId="0D10C519" w14:textId="54360DEF" w:rsidR="00EA4FCC" w:rsidRPr="00EA4FCC" w:rsidRDefault="00EA4FCC" w:rsidP="00EA4FCC">
            <w:pPr>
              <w:rPr>
                <w:rFonts w:cs="Arial"/>
                <w:lang w:val="en-CA"/>
              </w:rPr>
            </w:pPr>
            <w:r>
              <w:rPr>
                <w:rFonts w:cs="Arial"/>
                <w:lang w:val="en-CA"/>
              </w:rPr>
              <w:t xml:space="preserve">Twenty (20) </w:t>
            </w:r>
            <w:r w:rsidRPr="00EA4FCC">
              <w:rPr>
                <w:rFonts w:cs="Arial"/>
                <w:lang w:val="en-CA"/>
              </w:rPr>
              <w:t>minutes or less</w:t>
            </w:r>
          </w:p>
        </w:tc>
        <w:tc>
          <w:tcPr>
            <w:tcW w:w="1080" w:type="dxa"/>
          </w:tcPr>
          <w:p w14:paraId="5766019C" w14:textId="77777777" w:rsidR="00EA4FCC" w:rsidRPr="00EA4FCC" w:rsidRDefault="00EA4FCC" w:rsidP="00EA4FCC">
            <w:pPr>
              <w:rPr>
                <w:rFonts w:cs="Arial"/>
                <w:lang w:val="en-CA"/>
              </w:rPr>
            </w:pPr>
            <w:r w:rsidRPr="00EA4FCC">
              <w:rPr>
                <w:rFonts w:cs="Arial"/>
                <w:lang w:val="en-CA"/>
              </w:rPr>
              <w:t>90%</w:t>
            </w:r>
          </w:p>
        </w:tc>
        <w:tc>
          <w:tcPr>
            <w:tcW w:w="1080" w:type="dxa"/>
          </w:tcPr>
          <w:p w14:paraId="7F5899FB" w14:textId="2D8A4FCB" w:rsidR="00EA4FCC" w:rsidRPr="00EA4FCC" w:rsidRDefault="00946E78" w:rsidP="00EA4FCC">
            <w:pPr>
              <w:jc w:val="center"/>
              <w:rPr>
                <w:rFonts w:cs="Arial"/>
                <w:lang w:val="en-CA"/>
              </w:rPr>
            </w:pPr>
            <w:r>
              <w:rPr>
                <w:rFonts w:cs="Arial"/>
                <w:lang w:val="en-CA"/>
              </w:rPr>
              <w:t>97.49</w:t>
            </w:r>
            <w:r w:rsidR="00EA4FCC" w:rsidRPr="00EA4FCC">
              <w:rPr>
                <w:rFonts w:cs="Arial"/>
                <w:lang w:val="en-CA"/>
              </w:rPr>
              <w:t>%</w:t>
            </w:r>
          </w:p>
        </w:tc>
      </w:tr>
    </w:tbl>
    <w:p w14:paraId="0B0FE033" w14:textId="77777777" w:rsidR="00EA4FCC" w:rsidRPr="00EA4FCC" w:rsidRDefault="00EA4FCC" w:rsidP="00EA4FCC">
      <w:pPr>
        <w:rPr>
          <w:rFonts w:asciiTheme="minorHAnsi" w:hAnsiTheme="minorHAnsi"/>
          <w:lang w:val="en-CA"/>
        </w:rPr>
      </w:pPr>
    </w:p>
    <w:p w14:paraId="7B18BFB8" w14:textId="1236C94F" w:rsidR="00EA4FCC" w:rsidRPr="00EA4FCC" w:rsidRDefault="00946E78" w:rsidP="00EA4FCC">
      <w:pPr>
        <w:rPr>
          <w:rFonts w:asciiTheme="minorHAnsi" w:hAnsiTheme="minorHAnsi"/>
          <w:lang w:val="en-CA"/>
        </w:rPr>
      </w:pPr>
      <w:r>
        <w:rPr>
          <w:rFonts w:asciiTheme="minorHAnsi" w:hAnsiTheme="minorHAnsi"/>
          <w:lang w:val="en-CA"/>
        </w:rPr>
        <w:t xml:space="preserve">All targets were met with the exception of </w:t>
      </w:r>
      <w:r w:rsidR="00894DCA">
        <w:rPr>
          <w:rFonts w:asciiTheme="minorHAnsi" w:hAnsiTheme="minorHAnsi"/>
          <w:lang w:val="en-CA"/>
        </w:rPr>
        <w:t>Target 3 - Call Type CTAS 2 (</w:t>
      </w:r>
      <w:r>
        <w:rPr>
          <w:rFonts w:asciiTheme="minorHAnsi" w:hAnsiTheme="minorHAnsi"/>
          <w:lang w:val="en-CA"/>
        </w:rPr>
        <w:t>15 minutes or less 90% of the time</w:t>
      </w:r>
      <w:r w:rsidR="00894DCA">
        <w:rPr>
          <w:rFonts w:asciiTheme="minorHAnsi" w:hAnsiTheme="minorHAnsi"/>
          <w:lang w:val="en-CA"/>
        </w:rPr>
        <w:t>)</w:t>
      </w:r>
      <w:r>
        <w:rPr>
          <w:rFonts w:asciiTheme="minorHAnsi" w:hAnsiTheme="minorHAnsi"/>
          <w:lang w:val="en-CA"/>
        </w:rPr>
        <w:t>. The service performed at 89.50% which was 0.50% less than the target. The service’s performance ag</w:t>
      </w:r>
      <w:r w:rsidR="002C50CE">
        <w:rPr>
          <w:rFonts w:asciiTheme="minorHAnsi" w:hAnsiTheme="minorHAnsi"/>
          <w:lang w:val="en-CA"/>
        </w:rPr>
        <w:t xml:space="preserve">ainst this target </w:t>
      </w:r>
      <w:r w:rsidR="00672BF1">
        <w:rPr>
          <w:rFonts w:asciiTheme="minorHAnsi" w:hAnsiTheme="minorHAnsi"/>
          <w:lang w:val="en-CA"/>
        </w:rPr>
        <w:t>in 2014 was 90.13% and in 2015 was 90.46%.</w:t>
      </w:r>
    </w:p>
    <w:p w14:paraId="0284D92F" w14:textId="54434985"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650F288E" w14:textId="6C6299D2" w:rsidR="0057287D" w:rsidRDefault="00EF4B84" w:rsidP="0057287D">
      <w:pPr>
        <w:autoSpaceDE w:val="0"/>
        <w:autoSpaceDN w:val="0"/>
        <w:adjustRightInd w:val="0"/>
        <w:spacing w:after="0" w:line="240" w:lineRule="auto"/>
        <w:rPr>
          <w:rFonts w:cs="Arial"/>
          <w:lang w:val="en-CA"/>
        </w:rPr>
      </w:pPr>
      <w:r>
        <w:rPr>
          <w:lang w:val="en-CA"/>
        </w:rPr>
        <w:t>None</w:t>
      </w:r>
    </w:p>
    <w:p w14:paraId="0284D931" w14:textId="77777777" w:rsidR="00AC3A8B" w:rsidRPr="00580AAD" w:rsidRDefault="00AC3A8B" w:rsidP="006E00FA">
      <w:pPr>
        <w:pStyle w:val="Heading2"/>
        <w:keepNext w:val="0"/>
        <w:widowControl w:val="0"/>
      </w:pPr>
      <w:r w:rsidRPr="00580AAD">
        <w:t>Link to Strategic Goals/Priorities</w:t>
      </w:r>
    </w:p>
    <w:p w14:paraId="3A9CBE77" w14:textId="77E0C04C" w:rsidR="00813417" w:rsidRDefault="00813417" w:rsidP="00813417">
      <w:r>
        <w:t xml:space="preserve">Goal 3 - Developing Excellence in Governance and Service: </w:t>
      </w:r>
    </w:p>
    <w:p w14:paraId="15425A6A" w14:textId="666249B7" w:rsidR="00813417" w:rsidRPr="00CA35AA" w:rsidRDefault="00813417" w:rsidP="00813417">
      <w:pPr>
        <w:pStyle w:val="Header"/>
        <w:tabs>
          <w:tab w:val="clear" w:pos="4680"/>
          <w:tab w:val="clear" w:pos="9360"/>
        </w:tabs>
        <w:spacing w:after="200" w:line="276" w:lineRule="auto"/>
      </w:pPr>
      <w:r>
        <w:t xml:space="preserve">The review of the service’s performance against the response time targets will allow the County to annually review and if necessary, implement improvements to paramedic services delivery in an evidence based, patient centered and economically responsible manner. </w:t>
      </w:r>
    </w:p>
    <w:p w14:paraId="0284D935" w14:textId="679DCC76" w:rsidR="007E4720" w:rsidRDefault="007843DE" w:rsidP="007843DE">
      <w:pPr>
        <w:pStyle w:val="Heading2"/>
        <w:keepNext w:val="0"/>
        <w:widowControl w:val="0"/>
      </w:pPr>
      <w:r>
        <w:t>Attachments</w:t>
      </w:r>
    </w:p>
    <w:p w14:paraId="396B6210" w14:textId="2BB9C41A" w:rsidR="007843DE" w:rsidRPr="007843DE" w:rsidRDefault="007843DE" w:rsidP="007843DE">
      <w:r>
        <w:t>None</w:t>
      </w:r>
    </w:p>
    <w:p w14:paraId="0284D936" w14:textId="77777777" w:rsidR="00AC3A8B" w:rsidRPr="00B0378D" w:rsidRDefault="00AC3A8B" w:rsidP="006E00FA">
      <w:pPr>
        <w:widowControl w:val="0"/>
      </w:pPr>
      <w:r w:rsidRPr="00B0378D">
        <w:t>Respectfully submitted by,</w:t>
      </w:r>
    </w:p>
    <w:p w14:paraId="5AA255A6" w14:textId="77777777" w:rsidR="007843DE" w:rsidRPr="007843DE" w:rsidRDefault="007843DE" w:rsidP="007843DE">
      <w:pPr>
        <w:pStyle w:val="NoSpacing"/>
      </w:pPr>
      <w:r w:rsidRPr="007843DE">
        <w:t>Mike Muir</w:t>
      </w:r>
    </w:p>
    <w:p w14:paraId="20BC9873" w14:textId="77777777" w:rsidR="007843DE" w:rsidRPr="007843DE" w:rsidRDefault="007843DE" w:rsidP="007843DE">
      <w:pPr>
        <w:pStyle w:val="NoSpacing"/>
      </w:pPr>
      <w:r w:rsidRPr="007843DE">
        <w:t>Director of Paramedic Services</w:t>
      </w:r>
    </w:p>
    <w:p w14:paraId="7E3130C4" w14:textId="77777777" w:rsidR="007843DE" w:rsidRPr="007843DE" w:rsidRDefault="007843DE" w:rsidP="007843DE">
      <w:pPr>
        <w:widowControl w:val="0"/>
      </w:pPr>
    </w:p>
    <w:sectPr w:rsidR="007843DE" w:rsidRPr="007843DE" w:rsidSect="007E4720">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6172" w14:textId="77777777" w:rsidR="00121FD4" w:rsidRDefault="00121FD4" w:rsidP="00883D8D">
      <w:pPr>
        <w:spacing w:after="0" w:line="240" w:lineRule="auto"/>
      </w:pPr>
      <w:r>
        <w:separator/>
      </w:r>
    </w:p>
    <w:p w14:paraId="5F352DC0" w14:textId="77777777" w:rsidR="00121FD4" w:rsidRDefault="00121FD4"/>
  </w:endnote>
  <w:endnote w:type="continuationSeparator" w:id="0">
    <w:p w14:paraId="3F3F8EB9" w14:textId="77777777" w:rsidR="00121FD4" w:rsidRDefault="00121FD4" w:rsidP="00883D8D">
      <w:pPr>
        <w:spacing w:after="0" w:line="240" w:lineRule="auto"/>
      </w:pPr>
      <w:r>
        <w:continuationSeparator/>
      </w:r>
    </w:p>
    <w:p w14:paraId="045324EE" w14:textId="77777777" w:rsidR="00121FD4" w:rsidRDefault="00121FD4"/>
  </w:endnote>
  <w:endnote w:type="continuationNotice" w:id="1">
    <w:p w14:paraId="4B40E34F" w14:textId="77777777" w:rsidR="00121FD4" w:rsidRDefault="00121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D941" w14:textId="3DB0A945" w:rsidR="00CC37C8" w:rsidRPr="007E4720" w:rsidRDefault="00CC37C8" w:rsidP="007E4720">
    <w:pPr>
      <w:pStyle w:val="Footer"/>
    </w:pPr>
    <w:r>
      <w:t>PSR-CW-</w:t>
    </w:r>
    <w:r w:rsidR="00EF4B84">
      <w:t>03</w:t>
    </w:r>
    <w:r>
      <w:t>-17</w:t>
    </w:r>
    <w:r>
      <w:ptab w:relativeTo="margin" w:alignment="center" w:leader="none"/>
    </w:r>
    <w:r>
      <w:ptab w:relativeTo="margin" w:alignment="right" w:leader="none"/>
    </w:r>
    <w:r>
      <w:t xml:space="preserve">Date: </w:t>
    </w:r>
    <w:r w:rsidR="00EF4B84">
      <w:t>March 9</w:t>
    </w:r>
    <w: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35B7" w14:textId="77777777" w:rsidR="00121FD4" w:rsidRDefault="00121FD4" w:rsidP="00883D8D">
      <w:pPr>
        <w:spacing w:after="0" w:line="240" w:lineRule="auto"/>
      </w:pPr>
      <w:r>
        <w:separator/>
      </w:r>
    </w:p>
    <w:p w14:paraId="1BBF969B" w14:textId="77777777" w:rsidR="00121FD4" w:rsidRDefault="00121FD4"/>
  </w:footnote>
  <w:footnote w:type="continuationSeparator" w:id="0">
    <w:p w14:paraId="7667B7F3" w14:textId="77777777" w:rsidR="00121FD4" w:rsidRDefault="00121FD4" w:rsidP="00883D8D">
      <w:pPr>
        <w:spacing w:after="0" w:line="240" w:lineRule="auto"/>
      </w:pPr>
      <w:r>
        <w:continuationSeparator/>
      </w:r>
    </w:p>
    <w:p w14:paraId="0408D992" w14:textId="77777777" w:rsidR="00121FD4" w:rsidRDefault="00121FD4"/>
  </w:footnote>
  <w:footnote w:type="continuationNotice" w:id="1">
    <w:p w14:paraId="3245C4D5" w14:textId="77777777" w:rsidR="00121FD4" w:rsidRDefault="00121F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C26795"/>
    <w:multiLevelType w:val="hybridMultilevel"/>
    <w:tmpl w:val="04F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A764B"/>
    <w:multiLevelType w:val="hybridMultilevel"/>
    <w:tmpl w:val="BE9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078264">
    <w:abstractNumId w:val="3"/>
  </w:num>
  <w:num w:numId="2" w16cid:durableId="1244149046">
    <w:abstractNumId w:val="0"/>
  </w:num>
  <w:num w:numId="3" w16cid:durableId="1108234651">
    <w:abstractNumId w:val="1"/>
  </w:num>
  <w:num w:numId="4" w16cid:durableId="254823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8D"/>
    <w:rsid w:val="000142CA"/>
    <w:rsid w:val="000203CD"/>
    <w:rsid w:val="00047A0A"/>
    <w:rsid w:val="00081FCF"/>
    <w:rsid w:val="000B7C11"/>
    <w:rsid w:val="000C5E9C"/>
    <w:rsid w:val="00113FCB"/>
    <w:rsid w:val="00121FD4"/>
    <w:rsid w:val="001B58BC"/>
    <w:rsid w:val="001F1D7C"/>
    <w:rsid w:val="00247CA8"/>
    <w:rsid w:val="00252B73"/>
    <w:rsid w:val="002658D7"/>
    <w:rsid w:val="002915BC"/>
    <w:rsid w:val="002B79C9"/>
    <w:rsid w:val="002B7AFE"/>
    <w:rsid w:val="002C50CE"/>
    <w:rsid w:val="002C6064"/>
    <w:rsid w:val="002E4F8B"/>
    <w:rsid w:val="003062A4"/>
    <w:rsid w:val="00307D96"/>
    <w:rsid w:val="0032700D"/>
    <w:rsid w:val="003C04CE"/>
    <w:rsid w:val="00446A72"/>
    <w:rsid w:val="00457F2B"/>
    <w:rsid w:val="00464176"/>
    <w:rsid w:val="004942B7"/>
    <w:rsid w:val="004B7A3B"/>
    <w:rsid w:val="004F083D"/>
    <w:rsid w:val="00510799"/>
    <w:rsid w:val="00561FEB"/>
    <w:rsid w:val="00567AB5"/>
    <w:rsid w:val="0057287D"/>
    <w:rsid w:val="005A360A"/>
    <w:rsid w:val="005D547A"/>
    <w:rsid w:val="006323EF"/>
    <w:rsid w:val="00644370"/>
    <w:rsid w:val="006563A9"/>
    <w:rsid w:val="00665E87"/>
    <w:rsid w:val="00672BF1"/>
    <w:rsid w:val="006B4C34"/>
    <w:rsid w:val="006B6ACA"/>
    <w:rsid w:val="006C5F47"/>
    <w:rsid w:val="006E00FA"/>
    <w:rsid w:val="006E28C9"/>
    <w:rsid w:val="00750326"/>
    <w:rsid w:val="007843DE"/>
    <w:rsid w:val="007973A4"/>
    <w:rsid w:val="007E3D63"/>
    <w:rsid w:val="007E4720"/>
    <w:rsid w:val="00813417"/>
    <w:rsid w:val="00816DA7"/>
    <w:rsid w:val="00865060"/>
    <w:rsid w:val="00883D8D"/>
    <w:rsid w:val="00894DCA"/>
    <w:rsid w:val="00895616"/>
    <w:rsid w:val="008D60C9"/>
    <w:rsid w:val="00904176"/>
    <w:rsid w:val="00946E78"/>
    <w:rsid w:val="00953DFC"/>
    <w:rsid w:val="009876DC"/>
    <w:rsid w:val="00A43340"/>
    <w:rsid w:val="00A52D13"/>
    <w:rsid w:val="00A607A3"/>
    <w:rsid w:val="00A63DD6"/>
    <w:rsid w:val="00A85D36"/>
    <w:rsid w:val="00AA5E09"/>
    <w:rsid w:val="00AB2197"/>
    <w:rsid w:val="00AB7004"/>
    <w:rsid w:val="00AC3A8B"/>
    <w:rsid w:val="00B12CC6"/>
    <w:rsid w:val="00B64986"/>
    <w:rsid w:val="00B97DD0"/>
    <w:rsid w:val="00BA7638"/>
    <w:rsid w:val="00C02CE7"/>
    <w:rsid w:val="00C12A20"/>
    <w:rsid w:val="00C3124D"/>
    <w:rsid w:val="00C34E08"/>
    <w:rsid w:val="00C65A0D"/>
    <w:rsid w:val="00CC37C8"/>
    <w:rsid w:val="00CE439D"/>
    <w:rsid w:val="00CF0CF7"/>
    <w:rsid w:val="00CF4AA5"/>
    <w:rsid w:val="00CF6F9A"/>
    <w:rsid w:val="00D42924"/>
    <w:rsid w:val="00D73B23"/>
    <w:rsid w:val="00DC1FF0"/>
    <w:rsid w:val="00E1676A"/>
    <w:rsid w:val="00E32F4D"/>
    <w:rsid w:val="00EA4FCC"/>
    <w:rsid w:val="00EF4B84"/>
    <w:rsid w:val="00F33758"/>
    <w:rsid w:val="00F82A9A"/>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84D922"/>
  <w15:docId w15:val="{2C5DF7C3-6742-4816-8BD4-2F5F1C4B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7104">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115865">
      <w:bodyDiv w:val="1"/>
      <w:marLeft w:val="0"/>
      <w:marRight w:val="0"/>
      <w:marTop w:val="0"/>
      <w:marBottom w:val="0"/>
      <w:divBdr>
        <w:top w:val="none" w:sz="0" w:space="0" w:color="auto"/>
        <w:left w:val="none" w:sz="0" w:space="0" w:color="auto"/>
        <w:bottom w:val="none" w:sz="0" w:space="0" w:color="auto"/>
        <w:right w:val="none" w:sz="0" w:space="0" w:color="auto"/>
      </w:divBdr>
      <w:divsChild>
        <w:div w:id="11181860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GC_105866683</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oHTK7N61RLK2_mS-l4yVwQ</sharedId>
    <committee xmlns="e6cd7bd4-3f3e-4495-b8c9-139289cd76e6">Committee of the Whole</committee>
    <meetingId xmlns="e6cd7bd4-3f3e-4495-b8c9-139289cd76e6">[2017-03-09 Committee of the Whole [5027]]</meetingId>
    <capitalProjectPriority xmlns="e6cd7bd4-3f3e-4495-b8c9-139289cd76e6" xsi:nil="true"/>
    <policyApprovalDate xmlns="e6cd7bd4-3f3e-4495-b8c9-139289cd76e6" xsi:nil="true"/>
    <NodeRef xmlns="e6cd7bd4-3f3e-4495-b8c9-139289cd76e6">3a30d464-85a9-402e-9553-847f4f3daa98</NodeRef>
    <addressees xmlns="e6cd7bd4-3f3e-4495-b8c9-139289cd76e6" xsi:nil="true"/>
    <identifier xmlns="e6cd7bd4-3f3e-4495-b8c9-139289cd76e6">2017-1490383136299</identifier>
    <reviewAsOf xmlns="e6cd7bd4-3f3e-4495-b8c9-139289cd76e6">2027-03-24T07:18:59+00:00</reviewAsOf>
    <bylawNumber xmlns="e6cd7bd4-3f3e-4495-b8c9-139289cd76e6" xsi:nil="true"/>
    <addressee xmlns="e6cd7bd4-3f3e-4495-b8c9-139289cd76e6" xsi:nil="true"/>
    <recordOriginatingLocation xmlns="e6cd7bd4-3f3e-4495-b8c9-139289cd76e6">workspace://SpacesStore/e8373765-cc56-422a-9c65-ba7c566184c4</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88E5-C02F-4CB7-9780-575478FE40EE}">
  <ds:schemaRefs>
    <ds:schemaRef ds:uri="http://schemas.microsoft.com/sharepoint/v3/contenttype/forms"/>
  </ds:schemaRefs>
</ds:datastoreItem>
</file>

<file path=customXml/itemProps2.xml><?xml version="1.0" encoding="utf-8"?>
<ds:datastoreItem xmlns:ds="http://schemas.openxmlformats.org/officeDocument/2006/customXml" ds:itemID="{29208C37-E4A4-4843-ABEB-FD09EAC6A8C9}">
  <ds:schemaRefs>
    <ds:schemaRef ds:uri="Microsoft.SharePoint.Taxonomy.ContentTypeSync"/>
  </ds:schemaRefs>
</ds:datastoreItem>
</file>

<file path=customXml/itemProps3.xml><?xml version="1.0" encoding="utf-8"?>
<ds:datastoreItem xmlns:ds="http://schemas.openxmlformats.org/officeDocument/2006/customXml" ds:itemID="{9CF7DB08-8124-4255-BCA5-46C6931FD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d4-3f3e-4495-b8c9-139289cd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86F39-26EC-48CF-8C6D-9FD86B52FBFF}">
  <ds:schemaRefs>
    <ds:schemaRef ds:uri="http://schemas.microsoft.com/office/2006/metadata/properties"/>
    <ds:schemaRef ds:uri="http://schemas.microsoft.com/office/infopath/2007/PartnerControls"/>
    <ds:schemaRef ds:uri="e6cd7bd4-3f3e-4495-b8c9-139289cd76e6"/>
  </ds:schemaRefs>
</ds:datastoreItem>
</file>

<file path=customXml/itemProps5.xml><?xml version="1.0" encoding="utf-8"?>
<ds:datastoreItem xmlns:ds="http://schemas.openxmlformats.org/officeDocument/2006/customXml" ds:itemID="{60B27A62-791D-4B39-86EE-9727DBE4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 Font New</Template>
  <TotalTime>258</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Kevin McNab</cp:lastModifiedBy>
  <cp:revision>8</cp:revision>
  <cp:lastPrinted>2017-01-18T20:03:00Z</cp:lastPrinted>
  <dcterms:created xsi:type="dcterms:W3CDTF">2017-02-23T14:03:00Z</dcterms:created>
  <dcterms:modified xsi:type="dcterms:W3CDTF">2024-01-22T19:53:00Z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ies>
</file>