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F227" w14:textId="77777777" w:rsidR="005239D2" w:rsidRPr="00C2345E" w:rsidRDefault="005239D2" w:rsidP="004E0223">
      <w:pPr>
        <w:pStyle w:val="Title"/>
        <w:sectPr w:rsidR="005239D2" w:rsidRPr="00C2345E" w:rsidSect="007C6BC4">
          <w:footerReference w:type="default" r:id="rId7"/>
          <w:footerReference w:type="first" r:id="rId8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4A6E62">
        <w:rPr>
          <w:noProof/>
        </w:rPr>
        <w:drawing>
          <wp:inline distT="0" distB="0" distL="0" distR="0" wp14:anchorId="70B55580" wp14:editId="779E05F5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 xml:space="preserve">Job </w:t>
      </w:r>
      <w:r w:rsidR="004E0223">
        <w:rPr>
          <w:rStyle w:val="TitleChar"/>
        </w:rPr>
        <w:t>Description</w:t>
      </w:r>
      <w:r w:rsidRPr="00FD2997">
        <w:rPr>
          <w:rStyle w:val="TitleChar"/>
          <w:sz w:val="48"/>
          <w:szCs w:val="48"/>
        </w:rPr>
        <w:t xml:space="preserve"> </w:t>
      </w:r>
    </w:p>
    <w:p w14:paraId="55CA82AE" w14:textId="01196824" w:rsidR="004E0223" w:rsidRDefault="004E0223" w:rsidP="007C6BC4">
      <w:pPr>
        <w:tabs>
          <w:tab w:val="left" w:pos="2250"/>
        </w:tabs>
        <w:ind w:left="2430" w:hanging="2430"/>
      </w:pPr>
      <w:r w:rsidRPr="00EF49EC">
        <w:rPr>
          <w:rStyle w:val="Heading2Char"/>
        </w:rPr>
        <w:t>Position Title:</w:t>
      </w:r>
      <w:r w:rsidR="007C6BC4">
        <w:rPr>
          <w:rStyle w:val="Heading2Char"/>
        </w:rPr>
        <w:tab/>
      </w:r>
      <w:r w:rsidR="000614EA">
        <w:t>Nutrition Manager</w:t>
      </w:r>
      <w:r w:rsidRPr="00451D2E">
        <w:t xml:space="preserve"> </w:t>
      </w:r>
    </w:p>
    <w:p w14:paraId="5504361C" w14:textId="77777777" w:rsidR="004E0223" w:rsidRDefault="004E0223" w:rsidP="007C6BC4">
      <w:pPr>
        <w:tabs>
          <w:tab w:val="left" w:pos="1530"/>
          <w:tab w:val="left" w:pos="1980"/>
          <w:tab w:val="left" w:pos="2250"/>
        </w:tabs>
        <w:ind w:left="2430" w:hanging="2430"/>
      </w:pPr>
      <w:r w:rsidRPr="00EF49EC">
        <w:rPr>
          <w:rStyle w:val="Heading2Char"/>
        </w:rPr>
        <w:t>Department:</w:t>
      </w:r>
      <w:r w:rsidR="000614EA">
        <w:tab/>
        <w:t>Long Term Care</w:t>
      </w:r>
      <w:r w:rsidR="002A0E7D">
        <w:t>- Grey Gables, Lee Manor, Rockwood Terrace</w:t>
      </w:r>
    </w:p>
    <w:p w14:paraId="1D9CB567" w14:textId="4B105BBF" w:rsidR="004E0223" w:rsidRPr="001E351E" w:rsidRDefault="004E0223" w:rsidP="007C6BC4">
      <w:pPr>
        <w:pBdr>
          <w:bottom w:val="single" w:sz="4" w:space="1" w:color="auto"/>
        </w:pBdr>
        <w:tabs>
          <w:tab w:val="left" w:pos="2250"/>
        </w:tabs>
        <w:ind w:left="2430" w:hanging="2430"/>
      </w:pPr>
      <w:r w:rsidRPr="00EF49EC">
        <w:rPr>
          <w:rStyle w:val="Heading2Char"/>
        </w:rPr>
        <w:t>Reports To:</w:t>
      </w:r>
      <w:r w:rsidR="000614EA">
        <w:tab/>
      </w:r>
      <w:r w:rsidR="00571BD4">
        <w:t>Executive Director</w:t>
      </w:r>
    </w:p>
    <w:p w14:paraId="1FE7F31B" w14:textId="77777777" w:rsidR="004E0223" w:rsidRPr="00EF49EC" w:rsidRDefault="004E0223" w:rsidP="004E0223">
      <w:pPr>
        <w:pStyle w:val="Heading2"/>
      </w:pPr>
      <w:r w:rsidRPr="004E0223">
        <w:t>Purpose</w:t>
      </w:r>
    </w:p>
    <w:p w14:paraId="20661F9D" w14:textId="1ECFE0DF" w:rsidR="00105E12" w:rsidRPr="00BC7CC5" w:rsidRDefault="00105E12" w:rsidP="00105E12">
      <w:r>
        <w:t xml:space="preserve">Reporting to the </w:t>
      </w:r>
      <w:r w:rsidR="00571BD4">
        <w:t>Executive Director</w:t>
      </w:r>
      <w:r>
        <w:t>, t</w:t>
      </w:r>
      <w:r w:rsidR="000614EA" w:rsidRPr="000614EA">
        <w:t>he Nutrition Manager</w:t>
      </w:r>
      <w:r>
        <w:t xml:space="preserve"> </w:t>
      </w:r>
      <w:r w:rsidRPr="00BC7CC5">
        <w:t xml:space="preserve">is responsible for planning, coordinating, supervising and leading nutritional care services within the </w:t>
      </w:r>
      <w:proofErr w:type="gramStart"/>
      <w:r w:rsidRPr="00BC7CC5">
        <w:t>long term</w:t>
      </w:r>
      <w:proofErr w:type="gramEnd"/>
      <w:r w:rsidRPr="00BC7CC5">
        <w:t xml:space="preserve"> care home that supports the “Colour It” resident led philosophy of care. This includes the effective management of financial resources and the development of a strong dietary team that will deliver optimal care and service, based on legislative requirements and County of Grey Standards. </w:t>
      </w:r>
    </w:p>
    <w:p w14:paraId="08D7847C" w14:textId="77777777" w:rsidR="004E0223" w:rsidRPr="00EF49EC" w:rsidRDefault="004E0223" w:rsidP="004E0223">
      <w:pPr>
        <w:pStyle w:val="Heading2"/>
      </w:pPr>
      <w:r w:rsidRPr="004E0223">
        <w:t>Responsibilities</w:t>
      </w:r>
    </w:p>
    <w:p w14:paraId="4F02303C" w14:textId="77777777" w:rsidR="00105E12" w:rsidRPr="00EF49EC" w:rsidRDefault="00105E12" w:rsidP="00105E12">
      <w:pPr>
        <w:pStyle w:val="Heading3"/>
      </w:pPr>
      <w:r>
        <w:t>General Administration</w:t>
      </w:r>
    </w:p>
    <w:p w14:paraId="22014790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Supports, interprets and incorporates the Corporate Long Term Care Mission, Vision and Values into all aspects of nutrition services</w:t>
      </w:r>
    </w:p>
    <w:p w14:paraId="26232A05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Supports the implementation and delivery of the nutritional care and hydration programs including the identification of and interventions associated with weight changes, menu planning, food production, dining and snack service</w:t>
      </w:r>
    </w:p>
    <w:p w14:paraId="2E0FB8F7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Ensures that all dietary staff function within their scope of practice and demonstrate knowledge and skill required for the work</w:t>
      </w:r>
    </w:p>
    <w:p w14:paraId="2C37A995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Establishes systems to ensure all standards and regulations, such as</w:t>
      </w:r>
      <w:r w:rsidR="002A0E7D">
        <w:t xml:space="preserve"> Ministry of Health and Long Term Care</w:t>
      </w:r>
      <w:r>
        <w:t>, Public Health, and County of Grey are adhered to on an ongoing basis</w:t>
      </w:r>
    </w:p>
    <w:p w14:paraId="6E718867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Participates on committees, including but not limited to Wound and Skin and Professional Advisory Committee</w:t>
      </w:r>
      <w:r w:rsidR="002A0E7D">
        <w:t>(s)</w:t>
      </w:r>
      <w:r>
        <w:t xml:space="preserve"> and attends the Corporate Nutrition Manager meetings </w:t>
      </w:r>
    </w:p>
    <w:p w14:paraId="148AB801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Participates in strategic planning and accreditation activities</w:t>
      </w:r>
    </w:p>
    <w:p w14:paraId="28C1B716" w14:textId="77777777" w:rsidR="00105E12" w:rsidRPr="00EF49EC" w:rsidRDefault="00105E12" w:rsidP="00105E12">
      <w:pPr>
        <w:pStyle w:val="Heading3"/>
      </w:pPr>
      <w:r>
        <w:lastRenderedPageBreak/>
        <w:t>Human Resources</w:t>
      </w:r>
    </w:p>
    <w:p w14:paraId="2A998DBA" w14:textId="77777777" w:rsidR="00105E12" w:rsidRDefault="00105E12" w:rsidP="00105E12">
      <w:pPr>
        <w:pStyle w:val="ListParagraph"/>
        <w:numPr>
          <w:ilvl w:val="0"/>
          <w:numId w:val="1"/>
        </w:numPr>
      </w:pPr>
      <w:r w:rsidRPr="00BC7CC5">
        <w:t>Participates in the recruitment, orientation, and performance management process in accordance with County of Grey standards for all employees in the dietary department</w:t>
      </w:r>
      <w:r>
        <w:t>.</w:t>
      </w:r>
    </w:p>
    <w:p w14:paraId="5FDEDE07" w14:textId="77777777" w:rsidR="005F3CCE" w:rsidRDefault="002A0E7D" w:rsidP="00105E12">
      <w:pPr>
        <w:pStyle w:val="ListParagraph"/>
        <w:numPr>
          <w:ilvl w:val="0"/>
          <w:numId w:val="1"/>
        </w:numPr>
      </w:pPr>
      <w:r>
        <w:t>Completes the written performance appraisal for dietary staff</w:t>
      </w:r>
    </w:p>
    <w:p w14:paraId="03F89AFF" w14:textId="77777777" w:rsidR="002A0E7D" w:rsidRDefault="002A0E7D" w:rsidP="00243164">
      <w:pPr>
        <w:pStyle w:val="ListParagraph"/>
        <w:numPr>
          <w:ilvl w:val="0"/>
          <w:numId w:val="1"/>
        </w:numPr>
      </w:pPr>
      <w:r>
        <w:t>Review and update job descriptions, responsibilities and routines for the department</w:t>
      </w:r>
    </w:p>
    <w:p w14:paraId="0A60B00C" w14:textId="3A4E7F0C" w:rsidR="00F735BF" w:rsidRDefault="00F735BF" w:rsidP="00243164">
      <w:pPr>
        <w:pStyle w:val="ListParagraph"/>
        <w:numPr>
          <w:ilvl w:val="0"/>
          <w:numId w:val="1"/>
        </w:numPr>
      </w:pPr>
      <w:r>
        <w:t>Completes scheduling and time card approval</w:t>
      </w:r>
    </w:p>
    <w:p w14:paraId="735EE40D" w14:textId="77777777" w:rsidR="00243164" w:rsidRDefault="00243164" w:rsidP="00243164">
      <w:pPr>
        <w:pStyle w:val="ListParagraph"/>
        <w:numPr>
          <w:ilvl w:val="0"/>
          <w:numId w:val="1"/>
        </w:numPr>
      </w:pPr>
      <w:r>
        <w:t>Conducts staff meetings on a regular basis to ensure clear dissemination of information and expectations</w:t>
      </w:r>
    </w:p>
    <w:p w14:paraId="1A5FC880" w14:textId="77777777" w:rsidR="00243164" w:rsidRDefault="00243164" w:rsidP="00243164">
      <w:pPr>
        <w:pStyle w:val="ListParagraph"/>
        <w:numPr>
          <w:ilvl w:val="0"/>
          <w:numId w:val="1"/>
        </w:numPr>
      </w:pPr>
      <w:r>
        <w:t xml:space="preserve">Provides direction and corrective </w:t>
      </w:r>
      <w:r w:rsidR="00573FCB">
        <w:t>intervention</w:t>
      </w:r>
      <w:r>
        <w:t xml:space="preserve"> with employees in performance ensuring employees are adhering to organizational and departmental policies, </w:t>
      </w:r>
      <w:r w:rsidR="00573FCB">
        <w:t>procedures</w:t>
      </w:r>
      <w:r>
        <w:t>, work routines and safety practices</w:t>
      </w:r>
    </w:p>
    <w:p w14:paraId="679BA10D" w14:textId="77777777" w:rsidR="00243164" w:rsidRPr="00D72C62" w:rsidRDefault="00243164" w:rsidP="00243164">
      <w:pPr>
        <w:pStyle w:val="ListParagraph"/>
        <w:numPr>
          <w:ilvl w:val="0"/>
          <w:numId w:val="1"/>
        </w:numPr>
      </w:pPr>
      <w:r>
        <w:t>Facilitates the staff in-service program based on legislated requirements and identified need</w:t>
      </w:r>
    </w:p>
    <w:p w14:paraId="587E65A9" w14:textId="77777777" w:rsidR="00105E12" w:rsidRPr="00EF49EC" w:rsidRDefault="00105E12" w:rsidP="00105E12">
      <w:pPr>
        <w:pStyle w:val="Heading3"/>
      </w:pPr>
      <w:r>
        <w:t>Financial Accountability</w:t>
      </w:r>
    </w:p>
    <w:p w14:paraId="040EDA7E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 xml:space="preserve">Participates in the development </w:t>
      </w:r>
      <w:r w:rsidR="00243164">
        <w:t xml:space="preserve">and management </w:t>
      </w:r>
      <w:r>
        <w:t xml:space="preserve">of the annual dietary </w:t>
      </w:r>
      <w:r w:rsidR="00243164">
        <w:t xml:space="preserve">operating and capital </w:t>
      </w:r>
      <w:r>
        <w:t>budget</w:t>
      </w:r>
    </w:p>
    <w:p w14:paraId="48E0BBEF" w14:textId="77777777" w:rsidR="00243164" w:rsidRDefault="00105E12" w:rsidP="00243164">
      <w:pPr>
        <w:pStyle w:val="ListParagraph"/>
        <w:numPr>
          <w:ilvl w:val="0"/>
          <w:numId w:val="1"/>
        </w:numPr>
      </w:pPr>
      <w:r>
        <w:t>Ensures there is effective and efficient procurement and supply control procedures within the dietary department</w:t>
      </w:r>
    </w:p>
    <w:p w14:paraId="706CBC29" w14:textId="167B51B4" w:rsidR="00F735BF" w:rsidRDefault="00F735BF" w:rsidP="00243164">
      <w:pPr>
        <w:pStyle w:val="ListParagraph"/>
        <w:numPr>
          <w:ilvl w:val="0"/>
          <w:numId w:val="1"/>
        </w:numPr>
      </w:pPr>
      <w:r>
        <w:t>Ensures procurement of food and supplies</w:t>
      </w:r>
    </w:p>
    <w:p w14:paraId="7096A773" w14:textId="77777777" w:rsidR="00105E12" w:rsidRPr="00EF49EC" w:rsidRDefault="00105E12" w:rsidP="00105E12">
      <w:pPr>
        <w:pStyle w:val="Heading3"/>
      </w:pPr>
      <w:r>
        <w:t>Quality Management</w:t>
      </w:r>
    </w:p>
    <w:p w14:paraId="5EA2C8A2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Provides leadership and direction to implement all aspects of the Quality Assurance and Risk management program as it pertains to the dietary department</w:t>
      </w:r>
    </w:p>
    <w:p w14:paraId="25F7D13C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Establishes processes and accountability for completion of monthly audits, analysis of results and development of improvement plans as required to address quality care and service issues</w:t>
      </w:r>
    </w:p>
    <w:p w14:paraId="2F22B13B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Makes recommendations for corrective action to reach the corporate mean for clinical indicators</w:t>
      </w:r>
    </w:p>
    <w:p w14:paraId="60F5F461" w14:textId="77777777" w:rsidR="00105E12" w:rsidRPr="00EF49EC" w:rsidRDefault="00105E12" w:rsidP="00105E12">
      <w:pPr>
        <w:pStyle w:val="Heading3"/>
      </w:pPr>
      <w:r>
        <w:t>Care Coordination</w:t>
      </w:r>
    </w:p>
    <w:p w14:paraId="56AD262C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 xml:space="preserve">Completes resident nutritional screening, assessment, planning, monitoring, evaluation </w:t>
      </w:r>
    </w:p>
    <w:p w14:paraId="4B9E4644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Monitors diet and texture modifications to ensure appropriateness for individual resident’s medical condition(s), personal needs and quality of life.</w:t>
      </w:r>
    </w:p>
    <w:p w14:paraId="11FA8835" w14:textId="77777777" w:rsidR="00105E12" w:rsidRDefault="00243164" w:rsidP="00105E12">
      <w:pPr>
        <w:pStyle w:val="ListParagraph"/>
        <w:numPr>
          <w:ilvl w:val="0"/>
          <w:numId w:val="1"/>
        </w:numPr>
      </w:pPr>
      <w:r>
        <w:lastRenderedPageBreak/>
        <w:t>Ensures</w:t>
      </w:r>
      <w:r w:rsidR="00105E12">
        <w:t xml:space="preserve"> the development of an individualized menu for residents whose needs cannot be met through the homes menu cycle   </w:t>
      </w:r>
    </w:p>
    <w:p w14:paraId="53480323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Supports evidence based nutritional care practice and research activities that will enhance resident care delivery</w:t>
      </w:r>
    </w:p>
    <w:p w14:paraId="0CAD442A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Participates as part of the interdisciplinary team through team meetings and care conferences</w:t>
      </w:r>
    </w:p>
    <w:p w14:paraId="6E1CA8B1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Ensures the completion of quarterly summaries and MDS assessments as required</w:t>
      </w:r>
    </w:p>
    <w:p w14:paraId="5C80794C" w14:textId="77777777" w:rsidR="00105E12" w:rsidRPr="00EF49EC" w:rsidRDefault="00105E12" w:rsidP="00105E12">
      <w:pPr>
        <w:pStyle w:val="Heading3"/>
      </w:pPr>
      <w:r>
        <w:t>Family &amp; Resident Relations</w:t>
      </w:r>
    </w:p>
    <w:p w14:paraId="47BA4122" w14:textId="77777777" w:rsidR="00105E12" w:rsidRPr="00BC7CC5" w:rsidRDefault="00105E12" w:rsidP="00105E12">
      <w:pPr>
        <w:pStyle w:val="ListParagraph"/>
        <w:numPr>
          <w:ilvl w:val="0"/>
          <w:numId w:val="1"/>
        </w:numPr>
      </w:pPr>
      <w:r w:rsidRPr="00BC7CC5">
        <w:t>Ensures that all staff foster positive customer service with residents and families in their day to day work</w:t>
      </w:r>
    </w:p>
    <w:p w14:paraId="4F619E1A" w14:textId="77777777" w:rsidR="00105E12" w:rsidRPr="00BC7CC5" w:rsidRDefault="00105E12" w:rsidP="00105E12">
      <w:pPr>
        <w:pStyle w:val="ListParagraph"/>
        <w:numPr>
          <w:ilvl w:val="0"/>
          <w:numId w:val="1"/>
        </w:numPr>
      </w:pPr>
      <w:r w:rsidRPr="00BC7CC5">
        <w:t xml:space="preserve">Ensures ongoing communication with families to inform them of changes in nutritional status </w:t>
      </w:r>
    </w:p>
    <w:p w14:paraId="6EFB22BC" w14:textId="77777777" w:rsidR="00105E12" w:rsidRPr="00BC7CC5" w:rsidRDefault="00105E12" w:rsidP="00105E12">
      <w:pPr>
        <w:pStyle w:val="ListParagraph"/>
        <w:numPr>
          <w:ilvl w:val="0"/>
          <w:numId w:val="1"/>
        </w:numPr>
      </w:pPr>
      <w:r w:rsidRPr="00BC7CC5">
        <w:t>Provide</w:t>
      </w:r>
      <w:r w:rsidR="00243164">
        <w:t>s</w:t>
      </w:r>
      <w:r w:rsidRPr="00BC7CC5">
        <w:t xml:space="preserve"> education to residents and their family members.</w:t>
      </w:r>
    </w:p>
    <w:p w14:paraId="33707797" w14:textId="77777777" w:rsidR="00105E12" w:rsidRPr="00EF49EC" w:rsidRDefault="00105E12" w:rsidP="00105E12">
      <w:pPr>
        <w:pStyle w:val="Heading3"/>
      </w:pPr>
      <w:r>
        <w:t>Community Relations</w:t>
      </w:r>
    </w:p>
    <w:p w14:paraId="7CA8A7E8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 xml:space="preserve">Establishes and maintains positive communication </w:t>
      </w:r>
      <w:r w:rsidR="00243164">
        <w:t>with community stakeholders</w:t>
      </w:r>
    </w:p>
    <w:p w14:paraId="6D3E5721" w14:textId="77777777" w:rsidR="00105E12" w:rsidRPr="00EF49EC" w:rsidRDefault="00105E12" w:rsidP="00105E12">
      <w:pPr>
        <w:pStyle w:val="Heading3"/>
      </w:pPr>
      <w:r>
        <w:t>Occupational Health &amp; Safety</w:t>
      </w:r>
    </w:p>
    <w:p w14:paraId="0BA183C1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Observes work patterns and ensure safe working practices are adhered to at all times</w:t>
      </w:r>
    </w:p>
    <w:p w14:paraId="4E4832D8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Ensures that all dietary staff are properly trained and aware of emergency fire and disaster procedures</w:t>
      </w:r>
    </w:p>
    <w:p w14:paraId="42D356FE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 xml:space="preserve">Ensures dietary staff perform pre start up inspections on all equipment requiring same </w:t>
      </w:r>
    </w:p>
    <w:p w14:paraId="40BD35E6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Conducts safety audits in the dietary department</w:t>
      </w:r>
    </w:p>
    <w:p w14:paraId="35C99A69" w14:textId="77777777" w:rsidR="00105E12" w:rsidRPr="00EF49EC" w:rsidRDefault="00105E12" w:rsidP="00105E12">
      <w:pPr>
        <w:pStyle w:val="Heading3"/>
      </w:pPr>
      <w:r>
        <w:t>Ministry of Health Compliance</w:t>
      </w:r>
    </w:p>
    <w:p w14:paraId="12359087" w14:textId="77777777" w:rsidR="00105E12" w:rsidRDefault="00105E12" w:rsidP="00105E12">
      <w:pPr>
        <w:pStyle w:val="ListParagraph"/>
        <w:numPr>
          <w:ilvl w:val="0"/>
          <w:numId w:val="1"/>
        </w:numPr>
      </w:pPr>
      <w:r>
        <w:t>Fosters good working relationships with the Ministry of Health and Long Term Care</w:t>
      </w:r>
    </w:p>
    <w:p w14:paraId="2BF6517A" w14:textId="77777777" w:rsidR="00243164" w:rsidRDefault="00243164" w:rsidP="00243164">
      <w:pPr>
        <w:pStyle w:val="ListParagraph"/>
        <w:numPr>
          <w:ilvl w:val="0"/>
          <w:numId w:val="1"/>
        </w:numPr>
      </w:pPr>
      <w:r>
        <w:t>Interprets and implements processes and systems to ensure compliance to all standards on an ongoing basis</w:t>
      </w:r>
    </w:p>
    <w:p w14:paraId="23A08545" w14:textId="77777777" w:rsidR="00243164" w:rsidRDefault="00243164" w:rsidP="00243164">
      <w:pPr>
        <w:pStyle w:val="ListParagraph"/>
        <w:numPr>
          <w:ilvl w:val="0"/>
          <w:numId w:val="1"/>
        </w:numPr>
      </w:pPr>
      <w:r>
        <w:t>Ensures sustainability of systems and processes to achieve compliance.</w:t>
      </w:r>
    </w:p>
    <w:p w14:paraId="60257AA3" w14:textId="77777777" w:rsidR="00243164" w:rsidRDefault="00243164" w:rsidP="00243164">
      <w:pPr>
        <w:pStyle w:val="ListParagraph"/>
        <w:numPr>
          <w:ilvl w:val="0"/>
          <w:numId w:val="1"/>
        </w:numPr>
      </w:pPr>
      <w:r>
        <w:t>Completes and executes compliance plans as needed</w:t>
      </w:r>
    </w:p>
    <w:p w14:paraId="18DE9F80" w14:textId="77777777" w:rsidR="00105E12" w:rsidRDefault="00105E12" w:rsidP="00105E12">
      <w:pPr>
        <w:pStyle w:val="ListParagraph"/>
      </w:pPr>
    </w:p>
    <w:p w14:paraId="2F99B4A3" w14:textId="77777777" w:rsidR="004E0223" w:rsidRDefault="004E0223" w:rsidP="004E0223">
      <w:pPr>
        <w:pStyle w:val="Heading2"/>
        <w:rPr>
          <w:rStyle w:val="Heading2Char"/>
        </w:rPr>
      </w:pPr>
      <w:r w:rsidRPr="00EF49EC">
        <w:lastRenderedPageBreak/>
        <w:t xml:space="preserve">Working </w:t>
      </w:r>
      <w:r w:rsidRPr="00EF49EC">
        <w:rPr>
          <w:rStyle w:val="Heading2Char"/>
        </w:rPr>
        <w:t>Conditions</w:t>
      </w:r>
    </w:p>
    <w:p w14:paraId="36B3A177" w14:textId="77777777" w:rsidR="00573FCB" w:rsidRPr="00573FCB" w:rsidRDefault="00573FCB" w:rsidP="00573FCB">
      <w:r w:rsidRPr="00573FCB">
        <w:t>A modern facility, temperature controlled, smoke free environment with a combination of natural and fluorescent lighting. Some disruption to lifestyle resulting from extra hours spent dealing with and responding to emergencies and attending meetings. Required to meet deadlines</w:t>
      </w:r>
    </w:p>
    <w:p w14:paraId="24461A50" w14:textId="77777777" w:rsidR="00573FCB" w:rsidRPr="00EF49EC" w:rsidRDefault="00573FCB" w:rsidP="00573FCB">
      <w:pPr>
        <w:pStyle w:val="Heading2"/>
      </w:pPr>
      <w:r w:rsidRPr="00EF49EC">
        <w:t>Contacts</w:t>
      </w:r>
    </w:p>
    <w:p w14:paraId="306C3EDD" w14:textId="77777777" w:rsidR="00573FCB" w:rsidRPr="00EF49EC" w:rsidRDefault="00573FCB" w:rsidP="00573FCB">
      <w:pPr>
        <w:pStyle w:val="Heading3"/>
      </w:pPr>
      <w:r w:rsidRPr="00EF49EC">
        <w:t>Internal Working Relationships</w:t>
      </w:r>
    </w:p>
    <w:p w14:paraId="43B468EB" w14:textId="77777777" w:rsidR="00573FCB" w:rsidRPr="00721A58" w:rsidRDefault="00573FCB" w:rsidP="00573FCB">
      <w:pPr>
        <w:rPr>
          <w:rFonts w:asciiTheme="minorHAnsi" w:hAnsiTheme="minorHAnsi"/>
        </w:rPr>
      </w:pPr>
      <w:r w:rsidRPr="00721A58">
        <w:rPr>
          <w:rFonts w:asciiTheme="minorHAnsi" w:hAnsiTheme="minorHAnsi"/>
        </w:rPr>
        <w:t>Internal working relations with the Leadership Team, Front Line Staff, Registered Dietitian, Residents, Medical Director and attending physicians.</w:t>
      </w:r>
    </w:p>
    <w:p w14:paraId="7B29E7E5" w14:textId="77777777" w:rsidR="00573FCB" w:rsidRPr="00EF49EC" w:rsidRDefault="00573FCB" w:rsidP="00573FCB">
      <w:pPr>
        <w:pStyle w:val="Heading3"/>
      </w:pPr>
      <w:r w:rsidRPr="00EF49EC">
        <w:t>External Working Relationships</w:t>
      </w:r>
    </w:p>
    <w:p w14:paraId="11B224F2" w14:textId="77777777" w:rsidR="00573FCB" w:rsidRPr="00721A58" w:rsidRDefault="00573FCB" w:rsidP="00573FCB">
      <w:r w:rsidRPr="00721A58">
        <w:t>External working relations with Residen</w:t>
      </w:r>
      <w:r>
        <w:t>t F</w:t>
      </w:r>
      <w:r w:rsidRPr="00721A58">
        <w:t xml:space="preserve">amilies/Power of Attorney, </w:t>
      </w:r>
      <w:r w:rsidRPr="00721A58">
        <w:rPr>
          <w:lang w:val="en-GB"/>
        </w:rPr>
        <w:t>Inspection Agency/Governing Body Representatives (i.e. Public Health, Ministry of Health),</w:t>
      </w:r>
      <w:r w:rsidRPr="00721A58">
        <w:t xml:space="preserve"> sales representatives </w:t>
      </w:r>
    </w:p>
    <w:p w14:paraId="7A4008D7" w14:textId="77777777" w:rsidR="00105E12" w:rsidRPr="00EF49EC" w:rsidRDefault="00105E12" w:rsidP="00105E12">
      <w:pPr>
        <w:pStyle w:val="Heading2"/>
      </w:pPr>
      <w:r w:rsidRPr="00EF49EC">
        <w:t>Knowledge and Skill</w:t>
      </w:r>
    </w:p>
    <w:p w14:paraId="05A01167" w14:textId="77777777" w:rsidR="00105E12" w:rsidRPr="00721A58" w:rsidRDefault="00105E12" w:rsidP="00105E12">
      <w:pPr>
        <w:pStyle w:val="ListParagraph"/>
        <w:numPr>
          <w:ilvl w:val="0"/>
          <w:numId w:val="2"/>
        </w:numPr>
      </w:pPr>
      <w:r w:rsidRPr="00721A58">
        <w:t>Member of the Canadian Society of Nutrition Management (CSNM), or a Registered Dietitian of Ontario</w:t>
      </w:r>
    </w:p>
    <w:p w14:paraId="68C8421B" w14:textId="77777777" w:rsidR="00105E12" w:rsidRPr="00721A58" w:rsidRDefault="00105E12" w:rsidP="00105E12">
      <w:pPr>
        <w:pStyle w:val="ListParagraph"/>
        <w:numPr>
          <w:ilvl w:val="0"/>
          <w:numId w:val="2"/>
        </w:numPr>
      </w:pPr>
      <w:r w:rsidRPr="00721A58">
        <w:t xml:space="preserve">Graduate of a two year CSNM accredited program in Food and Nutrition Management or </w:t>
      </w:r>
      <w:r w:rsidR="00573FCB" w:rsidRPr="00721A58">
        <w:t>equ</w:t>
      </w:r>
      <w:r w:rsidR="00573FCB">
        <w:t>iv</w:t>
      </w:r>
      <w:r w:rsidR="00573FCB" w:rsidRPr="00721A58">
        <w:t>a</w:t>
      </w:r>
      <w:r w:rsidR="00573FCB">
        <w:t>le</w:t>
      </w:r>
      <w:r w:rsidR="00573FCB" w:rsidRPr="00721A58">
        <w:t>nt</w:t>
      </w:r>
    </w:p>
    <w:p w14:paraId="659CEDA8" w14:textId="77777777" w:rsidR="00105E12" w:rsidRPr="00721A58" w:rsidRDefault="00105E12" w:rsidP="00105E12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A minimum of three (3</w:t>
      </w:r>
      <w:r w:rsidRPr="00721A58">
        <w:rPr>
          <w:iCs/>
        </w:rPr>
        <w:t>) years recent work experience with varied responsibilities for clinical, administrative and supervisory duties, preferably in a long term care setting</w:t>
      </w:r>
    </w:p>
    <w:p w14:paraId="50563CCB" w14:textId="77777777" w:rsidR="00105E12" w:rsidRPr="00721A58" w:rsidRDefault="00105E12" w:rsidP="00105E12">
      <w:pPr>
        <w:pStyle w:val="ListParagraph"/>
        <w:numPr>
          <w:ilvl w:val="0"/>
          <w:numId w:val="2"/>
        </w:numPr>
      </w:pPr>
      <w:r w:rsidRPr="00721A58">
        <w:t>Must possess excellent leadership, team bui</w:t>
      </w:r>
      <w:r w:rsidR="00573FCB">
        <w:t>lding and communication skills</w:t>
      </w:r>
      <w:r w:rsidRPr="00721A58">
        <w:t xml:space="preserve"> </w:t>
      </w:r>
    </w:p>
    <w:p w14:paraId="17670DC4" w14:textId="77777777" w:rsidR="00105E12" w:rsidRPr="00721A58" w:rsidRDefault="00105E12" w:rsidP="00105E12">
      <w:pPr>
        <w:pStyle w:val="ListParagraph"/>
        <w:numPr>
          <w:ilvl w:val="0"/>
          <w:numId w:val="2"/>
        </w:numPr>
      </w:pPr>
      <w:r w:rsidRPr="00721A58">
        <w:t>Must have a sound clinical skills and knowledge of gerontological nutritional care practices</w:t>
      </w:r>
    </w:p>
    <w:p w14:paraId="6787DFC2" w14:textId="77777777" w:rsidR="00105E12" w:rsidRPr="00721A58" w:rsidRDefault="00105E12" w:rsidP="00105E12">
      <w:pPr>
        <w:pStyle w:val="ListParagraph"/>
        <w:numPr>
          <w:ilvl w:val="0"/>
          <w:numId w:val="2"/>
        </w:numPr>
      </w:pPr>
      <w:r w:rsidRPr="00721A58">
        <w:t>Must be proficient in Microsoft Office Suite, internet use and computerized documentation</w:t>
      </w:r>
    </w:p>
    <w:p w14:paraId="62A00139" w14:textId="77777777" w:rsidR="00105E12" w:rsidRPr="00721A58" w:rsidRDefault="00105E12" w:rsidP="00105E12">
      <w:pPr>
        <w:pStyle w:val="ListParagraph"/>
        <w:numPr>
          <w:ilvl w:val="0"/>
          <w:numId w:val="2"/>
        </w:numPr>
      </w:pPr>
      <w:r w:rsidRPr="00721A58">
        <w:t>Must be familiar with MOHLTC program standards and RAI-MDS</w:t>
      </w:r>
    </w:p>
    <w:p w14:paraId="2F5BC931" w14:textId="77777777" w:rsidR="004E0223" w:rsidRPr="00EF49EC" w:rsidRDefault="004E0223" w:rsidP="004E0223">
      <w:pPr>
        <w:pStyle w:val="Heading2"/>
      </w:pPr>
      <w:r w:rsidRPr="00EF49EC">
        <w:t>Impact of Error</w:t>
      </w:r>
    </w:p>
    <w:p w14:paraId="58F95817" w14:textId="0526F463" w:rsidR="00FE7170" w:rsidRDefault="000614EA" w:rsidP="00F04FBB">
      <w:r w:rsidRPr="000614EA">
        <w:t xml:space="preserve">Errors in organization and administrative services would have a negative nutritional health impact on the residents, resulting in complaints from residents and/or their families, altered health status and non-compliance with governing bodies. Improper supervision could result in unsafe food service practices and poor fiscal management. </w:t>
      </w:r>
      <w:bookmarkStart w:id="0" w:name="_GoBack"/>
      <w:bookmarkEnd w:id="0"/>
    </w:p>
    <w:sectPr w:rsidR="00FE7170" w:rsidSect="00F04FBB">
      <w:type w:val="continuous"/>
      <w:pgSz w:w="12240" w:h="15840"/>
      <w:pgMar w:top="12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958F" w14:textId="77777777" w:rsidR="001A15C6" w:rsidRDefault="001A15C6">
      <w:pPr>
        <w:spacing w:after="0" w:line="240" w:lineRule="auto"/>
      </w:pPr>
      <w:r>
        <w:separator/>
      </w:r>
    </w:p>
  </w:endnote>
  <w:endnote w:type="continuationSeparator" w:id="0">
    <w:p w14:paraId="14CFDAEB" w14:textId="77777777" w:rsidR="001A15C6" w:rsidRDefault="001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89774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99C7C" w14:textId="77777777" w:rsidR="004E0223" w:rsidRPr="007C6BC4" w:rsidRDefault="000614EA" w:rsidP="004E0223">
        <w:pPr>
          <w:pStyle w:val="Footer"/>
          <w:spacing w:before="240"/>
          <w:rPr>
            <w:rFonts w:ascii="Arial" w:hAnsi="Arial" w:cs="Arial"/>
            <w:sz w:val="22"/>
            <w:szCs w:val="22"/>
          </w:rPr>
        </w:pPr>
        <w:r w:rsidRPr="007C6BC4">
          <w:rPr>
            <w:rFonts w:ascii="Arial" w:hAnsi="Arial" w:cs="Arial"/>
            <w:sz w:val="22"/>
            <w:szCs w:val="22"/>
          </w:rPr>
          <w:t>Job Description – Nutrition Manager</w:t>
        </w:r>
        <w:r w:rsidR="004E0223" w:rsidRPr="007C6BC4">
          <w:rPr>
            <w:rFonts w:ascii="Arial" w:hAnsi="Arial" w:cs="Arial"/>
            <w:sz w:val="22"/>
            <w:szCs w:val="22"/>
          </w:rPr>
          <w:tab/>
        </w:r>
        <w:r w:rsidR="004E0223" w:rsidRPr="007C6BC4">
          <w:rPr>
            <w:rFonts w:ascii="Arial" w:hAnsi="Arial" w:cs="Arial"/>
            <w:sz w:val="22"/>
            <w:szCs w:val="22"/>
          </w:rPr>
          <w:tab/>
        </w:r>
        <w:r w:rsidRPr="007C6BC4">
          <w:rPr>
            <w:rFonts w:ascii="Arial" w:hAnsi="Arial" w:cs="Arial"/>
            <w:sz w:val="22"/>
            <w:szCs w:val="22"/>
          </w:rPr>
          <w:t>Long Term Care</w:t>
        </w:r>
      </w:p>
      <w:p w14:paraId="48651724" w14:textId="6A88AE29" w:rsidR="00037B55" w:rsidRPr="007C6BC4" w:rsidRDefault="004E0223" w:rsidP="004E0223">
        <w:pPr>
          <w:pStyle w:val="Footer"/>
          <w:rPr>
            <w:rFonts w:ascii="Arial" w:hAnsi="Arial" w:cs="Arial"/>
            <w:sz w:val="22"/>
            <w:szCs w:val="22"/>
          </w:rPr>
        </w:pPr>
        <w:r w:rsidRPr="007C6BC4">
          <w:rPr>
            <w:rFonts w:ascii="Arial" w:hAnsi="Arial" w:cs="Arial"/>
            <w:sz w:val="22"/>
            <w:szCs w:val="22"/>
          </w:rPr>
          <w:t xml:space="preserve">Revised: </w:t>
        </w:r>
        <w:r w:rsidR="00F735BF" w:rsidRPr="007C6BC4">
          <w:rPr>
            <w:rFonts w:ascii="Arial" w:hAnsi="Arial" w:cs="Arial"/>
            <w:sz w:val="22"/>
            <w:szCs w:val="22"/>
          </w:rPr>
          <w:t xml:space="preserve">July </w:t>
        </w:r>
        <w:r w:rsidR="000614EA" w:rsidRPr="007C6BC4">
          <w:rPr>
            <w:rFonts w:ascii="Arial" w:hAnsi="Arial" w:cs="Arial"/>
            <w:sz w:val="22"/>
            <w:szCs w:val="22"/>
          </w:rPr>
          <w:t>2016</w:t>
        </w:r>
        <w:r w:rsidRPr="007C6BC4">
          <w:rPr>
            <w:rFonts w:ascii="Arial" w:hAnsi="Arial" w:cs="Arial"/>
            <w:sz w:val="22"/>
            <w:szCs w:val="22"/>
          </w:rPr>
          <w:tab/>
        </w:r>
        <w:r w:rsidRPr="007C6BC4">
          <w:rPr>
            <w:rFonts w:ascii="Arial" w:hAnsi="Arial" w:cs="Arial"/>
            <w:sz w:val="22"/>
            <w:szCs w:val="22"/>
          </w:rPr>
          <w:tab/>
          <w:t xml:space="preserve">Page </w:t>
        </w:r>
        <w:r w:rsidRPr="007C6BC4">
          <w:rPr>
            <w:rFonts w:ascii="Arial" w:hAnsi="Arial" w:cs="Arial"/>
            <w:sz w:val="22"/>
            <w:szCs w:val="22"/>
          </w:rPr>
          <w:fldChar w:fldCharType="begin"/>
        </w:r>
        <w:r w:rsidRPr="007C6BC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C6BC4">
          <w:rPr>
            <w:rFonts w:ascii="Arial" w:hAnsi="Arial" w:cs="Arial"/>
            <w:sz w:val="22"/>
            <w:szCs w:val="22"/>
          </w:rPr>
          <w:fldChar w:fldCharType="separate"/>
        </w:r>
        <w:r w:rsidR="007C6BC4">
          <w:rPr>
            <w:rFonts w:ascii="Arial" w:hAnsi="Arial" w:cs="Arial"/>
            <w:noProof/>
            <w:sz w:val="22"/>
            <w:szCs w:val="22"/>
          </w:rPr>
          <w:t>2</w:t>
        </w:r>
        <w:r w:rsidRPr="007C6BC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40867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C9192" w14:textId="77777777" w:rsidR="004E0223" w:rsidRPr="007C6BC4" w:rsidRDefault="000614EA" w:rsidP="004E0223">
        <w:pPr>
          <w:pStyle w:val="Footer"/>
          <w:spacing w:before="240"/>
          <w:rPr>
            <w:rFonts w:ascii="Arial" w:hAnsi="Arial" w:cs="Arial"/>
            <w:sz w:val="22"/>
            <w:szCs w:val="22"/>
          </w:rPr>
        </w:pPr>
        <w:r w:rsidRPr="007C6BC4">
          <w:rPr>
            <w:rFonts w:ascii="Arial" w:hAnsi="Arial" w:cs="Arial"/>
            <w:sz w:val="22"/>
            <w:szCs w:val="22"/>
          </w:rPr>
          <w:t>Job Description – Nutrition Manager</w:t>
        </w:r>
        <w:r w:rsidR="004E0223" w:rsidRPr="007C6BC4">
          <w:rPr>
            <w:rFonts w:ascii="Arial" w:hAnsi="Arial" w:cs="Arial"/>
            <w:sz w:val="22"/>
            <w:szCs w:val="22"/>
          </w:rPr>
          <w:tab/>
        </w:r>
        <w:r w:rsidR="004E0223" w:rsidRPr="007C6BC4">
          <w:rPr>
            <w:rFonts w:ascii="Arial" w:hAnsi="Arial" w:cs="Arial"/>
            <w:sz w:val="22"/>
            <w:szCs w:val="22"/>
          </w:rPr>
          <w:tab/>
        </w:r>
        <w:r w:rsidRPr="007C6BC4">
          <w:rPr>
            <w:rFonts w:ascii="Arial" w:hAnsi="Arial" w:cs="Arial"/>
            <w:sz w:val="22"/>
            <w:szCs w:val="22"/>
          </w:rPr>
          <w:t>Long Term Care</w:t>
        </w:r>
      </w:p>
      <w:p w14:paraId="33268693" w14:textId="183A2C68" w:rsidR="004E0223" w:rsidRPr="007C6BC4" w:rsidRDefault="004E0223" w:rsidP="007C6BC4">
        <w:pPr>
          <w:pStyle w:val="Footer"/>
          <w:rPr>
            <w:rFonts w:ascii="Arial" w:hAnsi="Arial" w:cs="Arial"/>
            <w:sz w:val="22"/>
            <w:szCs w:val="22"/>
          </w:rPr>
        </w:pPr>
        <w:r w:rsidRPr="007C6BC4">
          <w:rPr>
            <w:rFonts w:ascii="Arial" w:hAnsi="Arial" w:cs="Arial"/>
            <w:sz w:val="22"/>
            <w:szCs w:val="22"/>
          </w:rPr>
          <w:t xml:space="preserve">Revised: </w:t>
        </w:r>
        <w:r w:rsidR="00F735BF" w:rsidRPr="007C6BC4">
          <w:rPr>
            <w:rFonts w:ascii="Arial" w:hAnsi="Arial" w:cs="Arial"/>
            <w:sz w:val="22"/>
            <w:szCs w:val="22"/>
          </w:rPr>
          <w:t>July</w:t>
        </w:r>
        <w:r w:rsidR="000614EA" w:rsidRPr="007C6BC4">
          <w:rPr>
            <w:rFonts w:ascii="Arial" w:hAnsi="Arial" w:cs="Arial"/>
            <w:sz w:val="22"/>
            <w:szCs w:val="22"/>
          </w:rPr>
          <w:t xml:space="preserve"> 2016</w:t>
        </w:r>
        <w:r w:rsidRPr="007C6BC4">
          <w:rPr>
            <w:rFonts w:ascii="Arial" w:hAnsi="Arial" w:cs="Arial"/>
            <w:sz w:val="22"/>
            <w:szCs w:val="22"/>
          </w:rPr>
          <w:tab/>
        </w:r>
        <w:r w:rsidRPr="007C6BC4">
          <w:rPr>
            <w:rFonts w:ascii="Arial" w:hAnsi="Arial" w:cs="Arial"/>
            <w:sz w:val="22"/>
            <w:szCs w:val="22"/>
          </w:rPr>
          <w:tab/>
          <w:t xml:space="preserve">Page </w:t>
        </w:r>
        <w:r w:rsidRPr="007C6BC4">
          <w:rPr>
            <w:rFonts w:ascii="Arial" w:hAnsi="Arial" w:cs="Arial"/>
            <w:sz w:val="22"/>
            <w:szCs w:val="22"/>
          </w:rPr>
          <w:fldChar w:fldCharType="begin"/>
        </w:r>
        <w:r w:rsidRPr="007C6BC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C6BC4">
          <w:rPr>
            <w:rFonts w:ascii="Arial" w:hAnsi="Arial" w:cs="Arial"/>
            <w:sz w:val="22"/>
            <w:szCs w:val="22"/>
          </w:rPr>
          <w:fldChar w:fldCharType="separate"/>
        </w:r>
        <w:r w:rsidR="007C6BC4">
          <w:rPr>
            <w:rFonts w:ascii="Arial" w:hAnsi="Arial" w:cs="Arial"/>
            <w:noProof/>
            <w:sz w:val="22"/>
            <w:szCs w:val="22"/>
          </w:rPr>
          <w:t>1</w:t>
        </w:r>
        <w:r w:rsidRPr="007C6BC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A16D" w14:textId="77777777" w:rsidR="001A15C6" w:rsidRDefault="001A15C6">
      <w:pPr>
        <w:spacing w:after="0" w:line="240" w:lineRule="auto"/>
      </w:pPr>
      <w:r>
        <w:separator/>
      </w:r>
    </w:p>
  </w:footnote>
  <w:footnote w:type="continuationSeparator" w:id="0">
    <w:p w14:paraId="14B136A0" w14:textId="77777777" w:rsidR="001A15C6" w:rsidRDefault="001A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2FA"/>
    <w:multiLevelType w:val="hybridMultilevel"/>
    <w:tmpl w:val="548006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F06F3D"/>
    <w:multiLevelType w:val="hybridMultilevel"/>
    <w:tmpl w:val="C0589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D2"/>
    <w:rsid w:val="00047A0A"/>
    <w:rsid w:val="000614EA"/>
    <w:rsid w:val="000B7C11"/>
    <w:rsid w:val="00105E12"/>
    <w:rsid w:val="001A15C6"/>
    <w:rsid w:val="00243164"/>
    <w:rsid w:val="002A0E7D"/>
    <w:rsid w:val="003E1EAD"/>
    <w:rsid w:val="00440DDB"/>
    <w:rsid w:val="00483D37"/>
    <w:rsid w:val="004942B7"/>
    <w:rsid w:val="004E0223"/>
    <w:rsid w:val="005239D2"/>
    <w:rsid w:val="00571BD4"/>
    <w:rsid w:val="00573FCB"/>
    <w:rsid w:val="005F3CCE"/>
    <w:rsid w:val="006A4DEF"/>
    <w:rsid w:val="006B1759"/>
    <w:rsid w:val="007C6BC4"/>
    <w:rsid w:val="00851216"/>
    <w:rsid w:val="00886B01"/>
    <w:rsid w:val="008C22B4"/>
    <w:rsid w:val="00963BB4"/>
    <w:rsid w:val="00A93A19"/>
    <w:rsid w:val="00AC3960"/>
    <w:rsid w:val="00C74206"/>
    <w:rsid w:val="00EC04C2"/>
    <w:rsid w:val="00EC2C05"/>
    <w:rsid w:val="00F04FBB"/>
    <w:rsid w:val="00F735B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16534B"/>
  <w15:docId w15:val="{2735EA07-43D2-4042-A482-E13357A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FB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FBB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FBB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04FBB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FBB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FBB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FBB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4FB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FB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FB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04F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4FBB"/>
  </w:style>
  <w:style w:type="character" w:customStyle="1" w:styleId="Heading1Char">
    <w:name w:val="Heading 1 Char"/>
    <w:basedOn w:val="DefaultParagraphFont"/>
    <w:link w:val="Heading1"/>
    <w:uiPriority w:val="9"/>
    <w:rsid w:val="00F04FBB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4FBB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4FBB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4FBB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04FBB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04FBB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04FB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04FB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04FB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04FB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04FBB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FB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4FB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04FB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04FBB"/>
    <w:rPr>
      <w:rFonts w:ascii="Arial" w:hAnsi="Arial"/>
      <w:i/>
      <w:iCs/>
    </w:rPr>
  </w:style>
  <w:style w:type="paragraph" w:styleId="NoSpacing">
    <w:name w:val="No Spacing"/>
    <w:uiPriority w:val="1"/>
    <w:qFormat/>
    <w:rsid w:val="00F04FB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04F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4F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4FBB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FBB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FBB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4FB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4FB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04FBB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04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614EA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614EA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61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14EA"/>
    <w:rPr>
      <w:rFonts w:ascii="HelveticaNeueLT Std" w:hAnsi="HelveticaNeueLT Std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04F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4FB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04FBB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04FBB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04FBB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04FBB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04FBB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04FBB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04FBB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GC_105322799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>g3AM7Dl5TO6o_MPMhQN5UA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d7713da0-570e-4ece-b999-086d4e64b764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BB5805-2B9E-44D3-A175-0297FA56BAEF}"/>
</file>

<file path=customXml/itemProps2.xml><?xml version="1.0" encoding="utf-8"?>
<ds:datastoreItem xmlns:ds="http://schemas.openxmlformats.org/officeDocument/2006/customXml" ds:itemID="{9B3CD329-8DC0-4367-8DDB-E037A38A52DD}"/>
</file>

<file path=customXml/itemProps3.xml><?xml version="1.0" encoding="utf-8"?>
<ds:datastoreItem xmlns:ds="http://schemas.openxmlformats.org/officeDocument/2006/customXml" ds:itemID="{3F598B06-628C-4E4A-987E-5064ECA0FE00}"/>
</file>

<file path=customXml/itemProps4.xml><?xml version="1.0" encoding="utf-8"?>
<ds:datastoreItem xmlns:ds="http://schemas.openxmlformats.org/officeDocument/2006/customXml" ds:itemID="{21940AEE-F830-466C-89E6-B09A14B09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Murphy, Sheri</cp:lastModifiedBy>
  <cp:revision>4</cp:revision>
  <dcterms:created xsi:type="dcterms:W3CDTF">2017-07-21T14:46:00Z</dcterms:created>
  <dcterms:modified xsi:type="dcterms:W3CDTF">2019-09-23T17:17:00Z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