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70" w:rsidRDefault="00F118B0" w:rsidP="00F118B0">
      <w:pPr>
        <w:pStyle w:val="Title"/>
        <w:tabs>
          <w:tab w:val="right" w:pos="9360"/>
        </w:tabs>
        <w:spacing w:after="0"/>
      </w:pPr>
      <w:bookmarkStart w:id="0" w:name="_GoBack"/>
      <w:bookmarkEnd w:id="0"/>
      <w:r w:rsidRPr="00F118B0">
        <w:rPr>
          <w:noProof/>
        </w:rPr>
        <w:drawing>
          <wp:inline distT="0" distB="0" distL="0" distR="0" wp14:anchorId="43792EBE" wp14:editId="1B031707">
            <wp:extent cx="1969770" cy="720725"/>
            <wp:effectExtent l="0" t="0" r="0" b="3175"/>
            <wp:docPr id="1" name="Picture 1" descr="Grey County Logo" title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>Terms of Reference</w:t>
      </w:r>
    </w:p>
    <w:p w:rsidR="006E69EE" w:rsidRDefault="00CE6FB7" w:rsidP="006E69EE">
      <w:pPr>
        <w:pStyle w:val="Heading1"/>
        <w:spacing w:before="240"/>
        <w:jc w:val="center"/>
      </w:pPr>
      <w:r>
        <w:t>Grey County Building Task Force</w:t>
      </w:r>
      <w:r w:rsidR="00D06B6C">
        <w:t>- Administration Building</w:t>
      </w:r>
    </w:p>
    <w:p w:rsidR="006E69EE" w:rsidRDefault="006E69EE" w:rsidP="006E69EE">
      <w:pPr>
        <w:pStyle w:val="Heading2"/>
        <w:tabs>
          <w:tab w:val="left" w:pos="4140"/>
        </w:tabs>
      </w:pPr>
      <w:r>
        <w:t>Purpose:</w:t>
      </w:r>
      <w:r>
        <w:tab/>
      </w:r>
    </w:p>
    <w:p w:rsidR="006E69EE" w:rsidRDefault="00D06B6C" w:rsidP="006E69EE">
      <w:r>
        <w:t>To assist and advise County Council in fulfilling its governance responsibilities with respect to the construction and renovation of the administration building through the construction drawing, tendering and construction phases.</w:t>
      </w:r>
    </w:p>
    <w:p w:rsidR="006E69EE" w:rsidRDefault="00D06B6C" w:rsidP="006E69EE">
      <w:pPr>
        <w:pStyle w:val="Heading2"/>
      </w:pPr>
      <w:r>
        <w:t>Scope of Responsibilities</w:t>
      </w:r>
      <w:r w:rsidR="006E69EE">
        <w:t>:</w:t>
      </w:r>
    </w:p>
    <w:p w:rsidR="00FD74C4" w:rsidRDefault="00FD74C4" w:rsidP="00FD74C4">
      <w:pPr>
        <w:pStyle w:val="ListParagraph"/>
        <w:numPr>
          <w:ilvl w:val="0"/>
          <w:numId w:val="16"/>
        </w:numPr>
        <w:rPr>
          <w:lang w:val="en-CA"/>
        </w:rPr>
      </w:pPr>
      <w:r>
        <w:rPr>
          <w:lang w:val="en-CA"/>
        </w:rPr>
        <w:t>Represent the interests of the County to ensure the needs of the County are contained in the construction drawings</w:t>
      </w:r>
    </w:p>
    <w:p w:rsidR="00FD74C4" w:rsidRDefault="00FD74C4" w:rsidP="00FD74C4">
      <w:pPr>
        <w:pStyle w:val="ListParagraph"/>
        <w:numPr>
          <w:ilvl w:val="0"/>
          <w:numId w:val="16"/>
        </w:numPr>
        <w:rPr>
          <w:lang w:val="en-CA"/>
        </w:rPr>
      </w:pPr>
      <w:r>
        <w:rPr>
          <w:lang w:val="en-CA"/>
        </w:rPr>
        <w:t>Review tenders and provide recommendation on award of contract</w:t>
      </w:r>
    </w:p>
    <w:p w:rsidR="00FD74C4" w:rsidRDefault="00FD74C4" w:rsidP="00FD74C4">
      <w:pPr>
        <w:pStyle w:val="ListParagraph"/>
        <w:numPr>
          <w:ilvl w:val="0"/>
          <w:numId w:val="16"/>
        </w:numPr>
        <w:rPr>
          <w:lang w:val="en-CA"/>
        </w:rPr>
      </w:pPr>
      <w:r>
        <w:rPr>
          <w:lang w:val="en-CA"/>
        </w:rPr>
        <w:t>Work with consultant to formalize work plan</w:t>
      </w:r>
    </w:p>
    <w:p w:rsidR="00FD74C4" w:rsidRPr="008A0773" w:rsidRDefault="00FD74C4" w:rsidP="00FD74C4">
      <w:pPr>
        <w:pStyle w:val="ListParagraph"/>
        <w:numPr>
          <w:ilvl w:val="0"/>
          <w:numId w:val="16"/>
        </w:numPr>
        <w:rPr>
          <w:lang w:val="en-CA"/>
        </w:rPr>
      </w:pPr>
      <w:r>
        <w:rPr>
          <w:lang w:val="en-CA"/>
        </w:rPr>
        <w:t>Review and provide comment on key deliverables/milestones of the project</w:t>
      </w:r>
    </w:p>
    <w:p w:rsidR="00D06B6C" w:rsidRPr="00D06B6C" w:rsidRDefault="00D06B6C" w:rsidP="00DE1343">
      <w:pPr>
        <w:pStyle w:val="ListParagraph"/>
      </w:pPr>
    </w:p>
    <w:p w:rsidR="00423CFC" w:rsidRDefault="006E69EE" w:rsidP="006E69EE">
      <w:pPr>
        <w:pStyle w:val="Heading2"/>
      </w:pPr>
      <w:r>
        <w:t>Membership:</w:t>
      </w:r>
    </w:p>
    <w:p w:rsidR="00DE1343" w:rsidRDefault="00CE6FB7" w:rsidP="00DE1343">
      <w:r>
        <w:t>Four</w:t>
      </w:r>
      <w:r w:rsidR="00DE1343">
        <w:t xml:space="preserve"> Members of County Council </w:t>
      </w:r>
      <w:r w:rsidR="00AA0A89">
        <w:t xml:space="preserve">initially </w:t>
      </w:r>
      <w:r w:rsidR="00DE1343">
        <w:t>selected from the Corporate Services Committee</w:t>
      </w:r>
      <w:r w:rsidR="00222070" w:rsidRPr="00222070">
        <w:t xml:space="preserve"> </w:t>
      </w:r>
      <w:r w:rsidR="00222070">
        <w:t>to run for the term of council</w:t>
      </w:r>
      <w:r>
        <w:t xml:space="preserve"> plus the Warden</w:t>
      </w:r>
      <w:r w:rsidR="00DE1343">
        <w:t>.</w:t>
      </w:r>
    </w:p>
    <w:p w:rsidR="00DE1343" w:rsidRDefault="00DE1343" w:rsidP="00DE1343">
      <w:pPr>
        <w:pStyle w:val="Heading2"/>
      </w:pPr>
      <w:r>
        <w:t xml:space="preserve">Chair &amp; Vice Chair </w:t>
      </w:r>
    </w:p>
    <w:p w:rsidR="00DE1343" w:rsidRDefault="00CE6FB7" w:rsidP="00DE1343">
      <w:r>
        <w:t>Chair and Vice C</w:t>
      </w:r>
      <w:r w:rsidR="00DE1343">
        <w:t xml:space="preserve">hair shall </w:t>
      </w:r>
      <w:r>
        <w:t xml:space="preserve">be </w:t>
      </w:r>
      <w:r w:rsidR="00DE1343">
        <w:t>elected from the members.</w:t>
      </w:r>
    </w:p>
    <w:p w:rsidR="00DE1343" w:rsidRDefault="00DE1343" w:rsidP="00DE1343">
      <w:pPr>
        <w:pStyle w:val="Heading2"/>
      </w:pPr>
      <w:r>
        <w:t xml:space="preserve">Meetings </w:t>
      </w:r>
    </w:p>
    <w:p w:rsidR="00DE1343" w:rsidRPr="00795CF5" w:rsidRDefault="00DE1343" w:rsidP="00DE1343">
      <w:r w:rsidRPr="00795CF5">
        <w:t xml:space="preserve">Meetings occur at the call of the Chair or determined by </w:t>
      </w:r>
      <w:r>
        <w:t>the Task Force</w:t>
      </w:r>
      <w:r w:rsidRPr="00795CF5">
        <w:t>.  The Task Force will disband the earlier of when it has evaluated and made recommendations within the scope of responsibility outlined in these Terms of Reference</w:t>
      </w:r>
      <w:r>
        <w:t xml:space="preserve"> </w:t>
      </w:r>
      <w:r w:rsidRPr="00795CF5">
        <w:t>as approved by Co</w:t>
      </w:r>
      <w:r>
        <w:t>unty Council</w:t>
      </w:r>
      <w:r w:rsidRPr="00795CF5">
        <w:t xml:space="preserve"> </w:t>
      </w:r>
      <w:r w:rsidR="00222070" w:rsidRPr="00222070">
        <w:t>or December 31, 2018</w:t>
      </w:r>
      <w:r w:rsidRPr="00795CF5">
        <w:t>.</w:t>
      </w:r>
    </w:p>
    <w:p w:rsidR="00DE1343" w:rsidRDefault="00DE1343" w:rsidP="00DE1343">
      <w:pPr>
        <w:pStyle w:val="Heading2"/>
      </w:pPr>
      <w:r>
        <w:t xml:space="preserve">Quorum </w:t>
      </w:r>
    </w:p>
    <w:p w:rsidR="00DE1343" w:rsidRDefault="00DE1343" w:rsidP="00DE1343">
      <w:r>
        <w:t>A quorum shall consist of more than 50% of the membership of the Task Force.</w:t>
      </w:r>
    </w:p>
    <w:p w:rsidR="00DE1343" w:rsidRDefault="00DE1343" w:rsidP="00DE1343">
      <w:pPr>
        <w:pStyle w:val="Heading2"/>
      </w:pPr>
      <w:r>
        <w:t>Statutory Authority</w:t>
      </w:r>
    </w:p>
    <w:p w:rsidR="00DE1343" w:rsidRDefault="00CE6FB7" w:rsidP="00DE1343">
      <w:r>
        <w:t xml:space="preserve">The Building Task Force </w:t>
      </w:r>
      <w:r w:rsidR="00DE1343">
        <w:t xml:space="preserve">is guided by the County’s Procedural By-Law and the Municipal Act. </w:t>
      </w:r>
    </w:p>
    <w:p w:rsidR="00DE1343" w:rsidRDefault="00DE1343" w:rsidP="00DE1343">
      <w:pPr>
        <w:pStyle w:val="Heading2"/>
      </w:pPr>
      <w:r>
        <w:lastRenderedPageBreak/>
        <w:t>Reporting Relationship</w:t>
      </w:r>
    </w:p>
    <w:p w:rsidR="00DE1343" w:rsidRPr="005C675A" w:rsidRDefault="00DE1343" w:rsidP="00DE1343">
      <w:r>
        <w:t xml:space="preserve">The </w:t>
      </w:r>
      <w:r w:rsidR="00CE6FB7">
        <w:t>Building Task Force</w:t>
      </w:r>
      <w:r>
        <w:t xml:space="preserve"> reports to the Corporate Services Committee</w:t>
      </w:r>
      <w:r w:rsidR="00CE6FB7">
        <w:t>.</w:t>
      </w:r>
    </w:p>
    <w:p w:rsidR="00DE1343" w:rsidRDefault="00DE1343" w:rsidP="00DE1343">
      <w:pPr>
        <w:pStyle w:val="Heading2"/>
      </w:pPr>
      <w:r>
        <w:t xml:space="preserve">Lead Staff </w:t>
      </w:r>
    </w:p>
    <w:p w:rsidR="00DE1343" w:rsidRDefault="00DE1343" w:rsidP="00DE1343">
      <w:r>
        <w:t>Chief Administrative Officer</w:t>
      </w:r>
      <w:r w:rsidR="00222070">
        <w:t>, Director of Housing</w:t>
      </w:r>
      <w:r>
        <w:t xml:space="preserve"> and senior management team</w:t>
      </w:r>
      <w:r w:rsidR="00CE6FB7">
        <w:t>, and other staff as required.</w:t>
      </w:r>
    </w:p>
    <w:p w:rsidR="00DE1343" w:rsidRPr="00DE1343" w:rsidRDefault="00DE1343" w:rsidP="00DE1343"/>
    <w:sectPr w:rsidR="00DE1343" w:rsidRPr="00DE1343" w:rsidSect="008E5042">
      <w:footerReference w:type="default" r:id="rId9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1E" w:rsidRDefault="00D1401E" w:rsidP="00F118B0">
      <w:pPr>
        <w:spacing w:after="0" w:line="240" w:lineRule="auto"/>
      </w:pPr>
      <w:r>
        <w:separator/>
      </w:r>
    </w:p>
  </w:endnote>
  <w:endnote w:type="continuationSeparator" w:id="0">
    <w:p w:rsidR="00D1401E" w:rsidRDefault="00D1401E" w:rsidP="00F1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B0" w:rsidRDefault="00DE1343" w:rsidP="00F118B0">
    <w:pPr>
      <w:pStyle w:val="Footer"/>
      <w:tabs>
        <w:tab w:val="clear" w:pos="9360"/>
        <w:tab w:val="right" w:pos="9356"/>
      </w:tabs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>Terms of Reference</w:t>
    </w:r>
    <w:r w:rsidR="00B53076">
      <w:rPr>
        <w:rFonts w:asciiTheme="minorHAnsi" w:hAnsiTheme="minorHAnsi" w:cs="Arial"/>
        <w:sz w:val="22"/>
        <w:szCs w:val="22"/>
      </w:rPr>
      <w:t xml:space="preserve"> – May 2015</w:t>
    </w:r>
  </w:p>
  <w:p w:rsidR="00DE1343" w:rsidRPr="00F118B0" w:rsidRDefault="00DE1343" w:rsidP="00F118B0">
    <w:pPr>
      <w:pStyle w:val="Footer"/>
      <w:tabs>
        <w:tab w:val="clear" w:pos="9360"/>
        <w:tab w:val="right" w:pos="9356"/>
      </w:tabs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>Build Committee- Administration Building</w:t>
    </w:r>
  </w:p>
  <w:p w:rsidR="00F118B0" w:rsidRPr="00F118B0" w:rsidRDefault="00F118B0">
    <w:pPr>
      <w:pStyle w:val="Footer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</w:r>
    <w:r w:rsidRPr="00F118B0">
      <w:rPr>
        <w:rFonts w:asciiTheme="minorHAnsi" w:hAnsiTheme="minorHAnsi" w:cs="Arial"/>
        <w:sz w:val="22"/>
        <w:szCs w:val="22"/>
      </w:rPr>
      <w:t xml:space="preserve">Page </w:t>
    </w:r>
    <w:r w:rsidRPr="00F118B0">
      <w:rPr>
        <w:rFonts w:asciiTheme="minorHAnsi" w:hAnsiTheme="minorHAnsi" w:cs="Arial"/>
        <w:b/>
        <w:sz w:val="22"/>
        <w:szCs w:val="22"/>
      </w:rPr>
      <w:fldChar w:fldCharType="begin"/>
    </w:r>
    <w:r w:rsidRPr="00F118B0">
      <w:rPr>
        <w:rFonts w:asciiTheme="minorHAnsi" w:hAnsiTheme="minorHAnsi" w:cs="Arial"/>
        <w:b/>
        <w:sz w:val="22"/>
        <w:szCs w:val="22"/>
      </w:rPr>
      <w:instrText xml:space="preserve"> PAGE </w:instrText>
    </w:r>
    <w:r w:rsidRPr="00F118B0">
      <w:rPr>
        <w:rFonts w:asciiTheme="minorHAnsi" w:hAnsiTheme="minorHAnsi" w:cs="Arial"/>
        <w:b/>
        <w:sz w:val="22"/>
        <w:szCs w:val="22"/>
      </w:rPr>
      <w:fldChar w:fldCharType="separate"/>
    </w:r>
    <w:r w:rsidR="00B53076">
      <w:rPr>
        <w:rFonts w:asciiTheme="minorHAnsi" w:hAnsiTheme="minorHAnsi" w:cs="Arial"/>
        <w:b/>
        <w:noProof/>
        <w:sz w:val="22"/>
        <w:szCs w:val="22"/>
      </w:rPr>
      <w:t>1</w:t>
    </w:r>
    <w:r w:rsidRPr="00F118B0">
      <w:rPr>
        <w:rFonts w:asciiTheme="minorHAnsi" w:hAnsiTheme="minorHAnsi" w:cs="Arial"/>
        <w:b/>
        <w:sz w:val="22"/>
        <w:szCs w:val="22"/>
      </w:rPr>
      <w:fldChar w:fldCharType="end"/>
    </w:r>
    <w:r w:rsidRPr="00F118B0">
      <w:rPr>
        <w:rFonts w:asciiTheme="minorHAnsi" w:hAnsiTheme="minorHAnsi" w:cs="Arial"/>
        <w:sz w:val="22"/>
        <w:szCs w:val="22"/>
      </w:rPr>
      <w:t xml:space="preserve"> of </w:t>
    </w:r>
    <w:r w:rsidRPr="00F118B0">
      <w:rPr>
        <w:rFonts w:asciiTheme="minorHAnsi" w:hAnsiTheme="minorHAnsi" w:cs="Arial"/>
        <w:b/>
        <w:sz w:val="22"/>
        <w:szCs w:val="22"/>
      </w:rPr>
      <w:fldChar w:fldCharType="begin"/>
    </w:r>
    <w:r w:rsidRPr="00F118B0">
      <w:rPr>
        <w:rFonts w:asciiTheme="minorHAnsi" w:hAnsiTheme="minorHAnsi" w:cs="Arial"/>
        <w:b/>
        <w:sz w:val="22"/>
        <w:szCs w:val="22"/>
      </w:rPr>
      <w:instrText xml:space="preserve"> NUMPAGES  </w:instrText>
    </w:r>
    <w:r w:rsidRPr="00F118B0">
      <w:rPr>
        <w:rFonts w:asciiTheme="minorHAnsi" w:hAnsiTheme="minorHAnsi" w:cs="Arial"/>
        <w:b/>
        <w:sz w:val="22"/>
        <w:szCs w:val="22"/>
      </w:rPr>
      <w:fldChar w:fldCharType="separate"/>
    </w:r>
    <w:r w:rsidR="00B53076">
      <w:rPr>
        <w:rFonts w:asciiTheme="minorHAnsi" w:hAnsiTheme="minorHAnsi" w:cs="Arial"/>
        <w:b/>
        <w:noProof/>
        <w:sz w:val="22"/>
        <w:szCs w:val="22"/>
      </w:rPr>
      <w:t>2</w:t>
    </w:r>
    <w:r w:rsidRPr="00F118B0">
      <w:rPr>
        <w:rFonts w:asciiTheme="minorHAnsi" w:hAnsiTheme="minorHAnsi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1E" w:rsidRDefault="00D1401E" w:rsidP="00F118B0">
      <w:pPr>
        <w:spacing w:after="0" w:line="240" w:lineRule="auto"/>
      </w:pPr>
      <w:r>
        <w:separator/>
      </w:r>
    </w:p>
  </w:footnote>
  <w:footnote w:type="continuationSeparator" w:id="0">
    <w:p w:rsidR="00D1401E" w:rsidRDefault="00D1401E" w:rsidP="00F11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840"/>
    <w:multiLevelType w:val="hybridMultilevel"/>
    <w:tmpl w:val="6582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E2AF7"/>
    <w:multiLevelType w:val="hybridMultilevel"/>
    <w:tmpl w:val="FFD2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A31C0"/>
    <w:multiLevelType w:val="hybridMultilevel"/>
    <w:tmpl w:val="B63A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1035F"/>
    <w:multiLevelType w:val="hybridMultilevel"/>
    <w:tmpl w:val="F206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E1F46"/>
    <w:multiLevelType w:val="hybridMultilevel"/>
    <w:tmpl w:val="12942D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91E68"/>
    <w:multiLevelType w:val="hybridMultilevel"/>
    <w:tmpl w:val="50E0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87645"/>
    <w:multiLevelType w:val="hybridMultilevel"/>
    <w:tmpl w:val="2140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25BEA"/>
    <w:multiLevelType w:val="hybridMultilevel"/>
    <w:tmpl w:val="B4D28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C70B4"/>
    <w:multiLevelType w:val="hybridMultilevel"/>
    <w:tmpl w:val="09B2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528A5"/>
    <w:multiLevelType w:val="hybridMultilevel"/>
    <w:tmpl w:val="0A4EB2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8289A"/>
    <w:multiLevelType w:val="hybridMultilevel"/>
    <w:tmpl w:val="A99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E46DB"/>
    <w:multiLevelType w:val="hybridMultilevel"/>
    <w:tmpl w:val="0188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53113"/>
    <w:multiLevelType w:val="hybridMultilevel"/>
    <w:tmpl w:val="7DA8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3552E"/>
    <w:multiLevelType w:val="hybridMultilevel"/>
    <w:tmpl w:val="0F603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24404"/>
    <w:multiLevelType w:val="hybridMultilevel"/>
    <w:tmpl w:val="3342E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C603F"/>
    <w:multiLevelType w:val="hybridMultilevel"/>
    <w:tmpl w:val="2D34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2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3"/>
  </w:num>
  <w:num w:numId="13">
    <w:abstractNumId w:val="4"/>
  </w:num>
  <w:num w:numId="14">
    <w:abstractNumId w:val="14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B0"/>
    <w:rsid w:val="00047A0A"/>
    <w:rsid w:val="000746F8"/>
    <w:rsid w:val="000B7C11"/>
    <w:rsid w:val="00100173"/>
    <w:rsid w:val="00222070"/>
    <w:rsid w:val="00261BF5"/>
    <w:rsid w:val="00326C17"/>
    <w:rsid w:val="003364C8"/>
    <w:rsid w:val="00367D71"/>
    <w:rsid w:val="0039587E"/>
    <w:rsid w:val="00423CFC"/>
    <w:rsid w:val="00441044"/>
    <w:rsid w:val="004942B7"/>
    <w:rsid w:val="0049650F"/>
    <w:rsid w:val="004F3F9B"/>
    <w:rsid w:val="005943F5"/>
    <w:rsid w:val="006309CB"/>
    <w:rsid w:val="00631E3F"/>
    <w:rsid w:val="00682E0B"/>
    <w:rsid w:val="0068765A"/>
    <w:rsid w:val="006E69EE"/>
    <w:rsid w:val="00760A64"/>
    <w:rsid w:val="007753C7"/>
    <w:rsid w:val="00842688"/>
    <w:rsid w:val="008E5042"/>
    <w:rsid w:val="00AA0A89"/>
    <w:rsid w:val="00B23A47"/>
    <w:rsid w:val="00B53076"/>
    <w:rsid w:val="00B949A9"/>
    <w:rsid w:val="00CA38D3"/>
    <w:rsid w:val="00CE6FB7"/>
    <w:rsid w:val="00D06B6C"/>
    <w:rsid w:val="00D1401E"/>
    <w:rsid w:val="00DA10E6"/>
    <w:rsid w:val="00DB0338"/>
    <w:rsid w:val="00DE1343"/>
    <w:rsid w:val="00DF1C76"/>
    <w:rsid w:val="00F118B0"/>
    <w:rsid w:val="00FD74C4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0A"/>
    <w:rPr>
      <w:rFonts w:ascii="HelveticaNeueLT Std" w:hAnsi="HelveticaNeueLT St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A0A"/>
    <w:pPr>
      <w:keepNext/>
      <w:keepLines/>
      <w:spacing w:before="480" w:after="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A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A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7A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7A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7A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7A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7A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A0A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7A0A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7A0A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47A0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47A0A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47A0A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47A0A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47A0A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47A0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7A0A"/>
    <w:pPr>
      <w:pBdr>
        <w:bottom w:val="single" w:sz="4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A0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B0"/>
    <w:rPr>
      <w:rFonts w:ascii="HelveticaNeueLT Std" w:hAnsi="HelveticaNeueLT St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B0"/>
    <w:rPr>
      <w:rFonts w:ascii="HelveticaNeueLT Std" w:hAnsi="HelveticaNeueLT Std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53C7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0A"/>
    <w:rPr>
      <w:rFonts w:ascii="HelveticaNeueLT Std" w:hAnsi="HelveticaNeueLT St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A0A"/>
    <w:pPr>
      <w:keepNext/>
      <w:keepLines/>
      <w:spacing w:before="480" w:after="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A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A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7A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7A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7A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7A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7A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A0A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7A0A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7A0A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47A0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47A0A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47A0A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47A0A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47A0A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47A0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7A0A"/>
    <w:pPr>
      <w:pBdr>
        <w:bottom w:val="single" w:sz="4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A0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B0"/>
    <w:rPr>
      <w:rFonts w:ascii="HelveticaNeueLT Std" w:hAnsi="HelveticaNeueLT St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B0"/>
    <w:rPr>
      <w:rFonts w:ascii="HelveticaNeueLT Std" w:hAnsi="HelveticaNeueLT Std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53C7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2015-04-21T13:23:00+00:00</sentdate>
    <Superseded xmlns="e6cd7bd4-3f3e-4495-b8c9-139289cd76e6">false</Superseded>
    <Year xmlns="e6cd7bd4-3f3e-4495-b8c9-139289cd76e6" xsi:nil="true"/>
    <originator xmlns="e6cd7bd4-3f3e-4495-b8c9-139289cd76e6">shawa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GC_248112</gcNumber>
    <recordCategory xmlns="e6cd7bd4-3f3e-4495-b8c9-139289cd76e6">A09</recordCategory>
    <isPublic xmlns="e6cd7bd4-3f3e-4495-b8c9-139289cd76e6">true</isPublic>
    <sharedId xmlns="e6cd7bd4-3f3e-4495-b8c9-139289cd76e6">exRdHbJUQjyFrXNCo9STUQ</sharedId>
    <committee xmlns="e6cd7bd4-3f3e-4495-b8c9-139289cd76e6" xsi:nil="true"/>
    <meetingId xmlns="e6cd7bd4-3f3e-4495-b8c9-139289cd76e6" xsi:nil="true"/>
    <capitalProjectPriority xmlns="e6cd7bd4-3f3e-4495-b8c9-139289cd76e6" xsi:nil="true"/>
    <policyApprovalDate xmlns="e6cd7bd4-3f3e-4495-b8c9-139289cd76e6" xsi:nil="true"/>
    <NodeRef xmlns="e6cd7bd4-3f3e-4495-b8c9-139289cd76e6">71894e39-ac4b-4ae5-82a7-1e98e2d95178</NodeRef>
    <addressees xmlns="e6cd7bd4-3f3e-4495-b8c9-139289cd76e6" xsi:nil="true"/>
    <identifier xmlns="e6cd7bd4-3f3e-4495-b8c9-139289cd76e6">2016-1466999419140</identifier>
    <reviewAsOf xmlns="e6cd7bd4-3f3e-4495-b8c9-139289cd76e6">2021-08-22T06:50:03+00:00</reviewAsOf>
    <bylawNumber xmlns="e6cd7bd4-3f3e-4495-b8c9-139289cd76e6" xsi:nil="true"/>
    <addressee xmlns="e6cd7bd4-3f3e-4495-b8c9-139289cd76e6" xsi:nil="true"/>
    <recordOriginatingLocation xmlns="e6cd7bd4-3f3e-4495-b8c9-139289cd76e6">workspace://SpacesStore/633ce59f-12f7-42d6-a183-6736c39e6c7f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B38D3D64-631F-48C9-9824-4CD0B2AA8A56}"/>
</file>

<file path=customXml/itemProps2.xml><?xml version="1.0" encoding="utf-8"?>
<ds:datastoreItem xmlns:ds="http://schemas.openxmlformats.org/officeDocument/2006/customXml" ds:itemID="{78FC279B-AC25-4643-8B9C-3860C32E1182}"/>
</file>

<file path=customXml/itemProps3.xml><?xml version="1.0" encoding="utf-8"?>
<ds:datastoreItem xmlns:ds="http://schemas.openxmlformats.org/officeDocument/2006/customXml" ds:itemID="{4264175B-D625-4482-A988-A0F2A65422F3}"/>
</file>

<file path=customXml/itemProps4.xml><?xml version="1.0" encoding="utf-8"?>
<ds:datastoreItem xmlns:ds="http://schemas.openxmlformats.org/officeDocument/2006/customXml" ds:itemID="{6F456241-A7F1-462D-9576-3ABDE0101D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Nancy</dc:creator>
  <cp:keywords/>
  <dc:description/>
  <cp:lastModifiedBy>Colton, Penny</cp:lastModifiedBy>
  <cp:revision>10</cp:revision>
  <cp:lastPrinted>2016-01-20T13:49:00Z</cp:lastPrinted>
  <dcterms:created xsi:type="dcterms:W3CDTF">2015-04-21T17:23:00Z</dcterms:created>
  <dcterms:modified xsi:type="dcterms:W3CDTF">2016-01-20T13:50:00Z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TaxCatchAl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