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2A1B" w14:textId="77777777" w:rsidR="009C6A3A" w:rsidRPr="008E15BA" w:rsidRDefault="009C6A3A" w:rsidP="009C6A3A">
      <w:pPr>
        <w:pStyle w:val="Title"/>
        <w:spacing w:after="0"/>
      </w:pPr>
      <w:bookmarkStart w:id="0" w:name="_GoBack"/>
      <w:bookmarkEnd w:id="0"/>
      <w:r w:rsidRPr="008E15BA">
        <w:rPr>
          <w:noProof/>
        </w:rPr>
        <w:drawing>
          <wp:inline distT="0" distB="0" distL="0" distR="0" wp14:anchorId="4A3822EF" wp14:editId="66A10D81">
            <wp:extent cx="1969770" cy="720725"/>
            <wp:effectExtent l="0" t="0" r="0" b="3175"/>
            <wp:docPr id="1" name="Picture 1"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770" cy="720725"/>
                    </a:xfrm>
                    <a:prstGeom prst="rect">
                      <a:avLst/>
                    </a:prstGeom>
                    <a:noFill/>
                    <a:ln>
                      <a:noFill/>
                    </a:ln>
                  </pic:spPr>
                </pic:pic>
              </a:graphicData>
            </a:graphic>
          </wp:inline>
        </w:drawing>
      </w:r>
      <w:r w:rsidRPr="008E15BA">
        <w:t xml:space="preserve"> </w:t>
      </w:r>
      <w:r w:rsidRPr="008E15BA">
        <w:tab/>
        <w:t>Terms of Reference</w:t>
      </w:r>
    </w:p>
    <w:p w14:paraId="357D1EF5" w14:textId="77777777" w:rsidR="009C6A3A" w:rsidRPr="008E15BA" w:rsidRDefault="009C6A3A" w:rsidP="009C6A3A">
      <w:pPr>
        <w:pStyle w:val="Heading1"/>
        <w:jc w:val="center"/>
        <w:rPr>
          <w:rFonts w:cs="Arial"/>
        </w:rPr>
      </w:pPr>
      <w:r w:rsidRPr="008E15BA">
        <w:rPr>
          <w:rFonts w:cs="Arial"/>
        </w:rPr>
        <w:t>Development Charges Steering Committee</w:t>
      </w:r>
    </w:p>
    <w:p w14:paraId="1C196BFB" w14:textId="77777777" w:rsidR="009C6A3A" w:rsidRPr="008E15BA" w:rsidRDefault="009C6A3A" w:rsidP="009C6A3A">
      <w:pPr>
        <w:pStyle w:val="Heading2"/>
        <w:rPr>
          <w:rFonts w:cs="Arial"/>
        </w:rPr>
      </w:pPr>
      <w:r w:rsidRPr="008E15BA">
        <w:rPr>
          <w:rFonts w:cs="Arial"/>
        </w:rPr>
        <w:t>Purpose:</w:t>
      </w:r>
    </w:p>
    <w:p w14:paraId="165040E5" w14:textId="77777777" w:rsidR="009C6A3A" w:rsidRPr="008E15BA" w:rsidRDefault="009C6A3A" w:rsidP="009C6A3A">
      <w:pPr>
        <w:rPr>
          <w:rFonts w:cs="Arial"/>
        </w:rPr>
      </w:pPr>
      <w:r w:rsidRPr="008E15BA">
        <w:rPr>
          <w:rFonts w:cs="Arial"/>
        </w:rPr>
        <w:t xml:space="preserve">To provide </w:t>
      </w:r>
      <w:r>
        <w:rPr>
          <w:rFonts w:cs="Arial"/>
        </w:rPr>
        <w:t xml:space="preserve">advice and </w:t>
      </w:r>
      <w:r w:rsidRPr="008E15BA">
        <w:rPr>
          <w:rFonts w:cs="Arial"/>
        </w:rPr>
        <w:t>direction to the consultant undertaking the preparation of a Development Charges Background Study and Development Charges By-law for the County of Grey.</w:t>
      </w:r>
    </w:p>
    <w:p w14:paraId="1FD65A53" w14:textId="77777777" w:rsidR="009C6A3A" w:rsidRPr="008E15BA" w:rsidRDefault="009C6A3A" w:rsidP="009C6A3A">
      <w:pPr>
        <w:pStyle w:val="Heading2"/>
        <w:rPr>
          <w:rFonts w:cs="Arial"/>
        </w:rPr>
      </w:pPr>
      <w:r w:rsidRPr="008E15BA">
        <w:rPr>
          <w:rFonts w:cs="Arial"/>
        </w:rPr>
        <w:t>Scope of Responsibilit</w:t>
      </w:r>
      <w:r>
        <w:rPr>
          <w:rFonts w:cs="Arial"/>
        </w:rPr>
        <w:t>ies</w:t>
      </w:r>
      <w:r w:rsidRPr="008E15BA">
        <w:rPr>
          <w:rFonts w:cs="Arial"/>
        </w:rPr>
        <w:t>:</w:t>
      </w:r>
    </w:p>
    <w:p w14:paraId="7D53E06A" w14:textId="77777777" w:rsidR="009C6A3A" w:rsidRPr="008E15BA" w:rsidRDefault="009C6A3A" w:rsidP="009C6A3A">
      <w:pPr>
        <w:pStyle w:val="ListParagraph"/>
        <w:numPr>
          <w:ilvl w:val="0"/>
          <w:numId w:val="1"/>
        </w:numPr>
        <w:rPr>
          <w:rFonts w:cs="Arial"/>
        </w:rPr>
      </w:pPr>
      <w:r w:rsidRPr="008E15BA">
        <w:rPr>
          <w:rFonts w:cs="Arial"/>
        </w:rPr>
        <w:t>To provide the Consultant with an understanding of the County’s role, responsibilities and needs</w:t>
      </w:r>
      <w:r>
        <w:rPr>
          <w:rFonts w:cs="Arial"/>
        </w:rPr>
        <w:t xml:space="preserve"> </w:t>
      </w:r>
      <w:proofErr w:type="gramStart"/>
      <w:r>
        <w:rPr>
          <w:rFonts w:cs="Arial"/>
        </w:rPr>
        <w:t>with regard to</w:t>
      </w:r>
      <w:proofErr w:type="gramEnd"/>
      <w:r>
        <w:rPr>
          <w:rFonts w:cs="Arial"/>
        </w:rPr>
        <w:t xml:space="preserve"> future capital works.</w:t>
      </w:r>
    </w:p>
    <w:p w14:paraId="15D5408A" w14:textId="77777777" w:rsidR="009C6A3A" w:rsidRDefault="009C6A3A" w:rsidP="009C6A3A">
      <w:pPr>
        <w:pStyle w:val="ListParagraph"/>
        <w:numPr>
          <w:ilvl w:val="0"/>
          <w:numId w:val="1"/>
        </w:numPr>
        <w:rPr>
          <w:rFonts w:cs="Arial"/>
        </w:rPr>
      </w:pPr>
      <w:r w:rsidRPr="008E15BA">
        <w:rPr>
          <w:rFonts w:cs="Arial"/>
        </w:rPr>
        <w:t>To work with the Consultant to formalize the work plan for the collection of data for the preparation of the Development Charges Background Study</w:t>
      </w:r>
      <w:r>
        <w:rPr>
          <w:rFonts w:cs="Arial"/>
        </w:rPr>
        <w:t>.</w:t>
      </w:r>
    </w:p>
    <w:p w14:paraId="3119B5B1" w14:textId="77777777" w:rsidR="009C6A3A" w:rsidRPr="008E15BA" w:rsidRDefault="009C6A3A" w:rsidP="009C6A3A">
      <w:pPr>
        <w:pStyle w:val="ListParagraph"/>
        <w:numPr>
          <w:ilvl w:val="0"/>
          <w:numId w:val="1"/>
        </w:numPr>
        <w:rPr>
          <w:rFonts w:cs="Arial"/>
        </w:rPr>
      </w:pPr>
      <w:r>
        <w:rPr>
          <w:rFonts w:cs="Arial"/>
        </w:rPr>
        <w:t>To review and recommend the completed Development Charges Background Study to Council for approval and adoption.</w:t>
      </w:r>
    </w:p>
    <w:p w14:paraId="425C0CAF" w14:textId="77777777" w:rsidR="009C6A3A" w:rsidRDefault="009C6A3A" w:rsidP="009C6A3A">
      <w:pPr>
        <w:pStyle w:val="Heading2"/>
        <w:rPr>
          <w:rFonts w:cs="Arial"/>
        </w:rPr>
      </w:pPr>
      <w:r w:rsidRPr="008E15BA">
        <w:rPr>
          <w:rFonts w:cs="Arial"/>
        </w:rPr>
        <w:t>Membership:</w:t>
      </w:r>
    </w:p>
    <w:p w14:paraId="605F770E" w14:textId="77777777" w:rsidR="009C6A3A" w:rsidRPr="00B34004" w:rsidRDefault="009C6A3A" w:rsidP="009C6A3A">
      <w:pPr>
        <w:rPr>
          <w:rFonts w:cs="Arial"/>
        </w:rPr>
      </w:pPr>
      <w:r w:rsidRPr="00B34004">
        <w:rPr>
          <w:rFonts w:cs="Arial"/>
        </w:rPr>
        <w:t xml:space="preserve">Members of the </w:t>
      </w:r>
      <w:r>
        <w:rPr>
          <w:rFonts w:cs="Arial"/>
        </w:rPr>
        <w:t>Development Charges Steering Committee</w:t>
      </w:r>
      <w:r w:rsidRPr="00B34004">
        <w:rPr>
          <w:rFonts w:cs="Arial"/>
        </w:rPr>
        <w:t xml:space="preserve"> are appointed by County Council and will include four Members of County Council plus the Warden to run for the remainder of the term of </w:t>
      </w:r>
      <w:r>
        <w:rPr>
          <w:rFonts w:cs="Arial"/>
        </w:rPr>
        <w:t>the Steering Committee</w:t>
      </w:r>
      <w:r w:rsidRPr="00B34004">
        <w:rPr>
          <w:rFonts w:cs="Arial"/>
        </w:rPr>
        <w:t>.</w:t>
      </w:r>
    </w:p>
    <w:p w14:paraId="496739FD" w14:textId="77777777" w:rsidR="009C6A3A" w:rsidRPr="008E15BA" w:rsidRDefault="009C6A3A" w:rsidP="009C6A3A">
      <w:pPr>
        <w:pStyle w:val="Heading2"/>
        <w:rPr>
          <w:rFonts w:cs="Arial"/>
        </w:rPr>
      </w:pPr>
      <w:r w:rsidRPr="008E15BA">
        <w:rPr>
          <w:rFonts w:cs="Arial"/>
        </w:rPr>
        <w:t>Chair and Vice Chair:</w:t>
      </w:r>
      <w:r w:rsidRPr="008E15BA">
        <w:rPr>
          <w:rFonts w:cs="Arial"/>
        </w:rPr>
        <w:tab/>
      </w:r>
    </w:p>
    <w:p w14:paraId="182879F3" w14:textId="77777777" w:rsidR="009C6A3A" w:rsidRPr="008E15BA" w:rsidRDefault="009C6A3A" w:rsidP="009C6A3A">
      <w:pPr>
        <w:rPr>
          <w:rFonts w:cs="Arial"/>
        </w:rPr>
      </w:pPr>
      <w:r w:rsidRPr="008E15BA">
        <w:rPr>
          <w:rFonts w:cs="Arial"/>
        </w:rPr>
        <w:t xml:space="preserve">The Chair and Vice Chair shall be elected from the </w:t>
      </w:r>
      <w:r>
        <w:rPr>
          <w:rFonts w:cs="Arial"/>
        </w:rPr>
        <w:t>Steering Committee</w:t>
      </w:r>
      <w:r w:rsidRPr="008E15BA">
        <w:rPr>
          <w:rFonts w:cs="Arial"/>
        </w:rPr>
        <w:t xml:space="preserve"> members</w:t>
      </w:r>
      <w:r>
        <w:rPr>
          <w:rFonts w:cs="Arial"/>
        </w:rPr>
        <w:t xml:space="preserve"> at the first meeting.  </w:t>
      </w:r>
      <w:r w:rsidRPr="00B34004">
        <w:rPr>
          <w:rFonts w:cs="Arial"/>
        </w:rPr>
        <w:t xml:space="preserve">The Chair and Vice Chair will retain these positions until the end of the </w:t>
      </w:r>
      <w:r>
        <w:rPr>
          <w:rFonts w:cs="Arial"/>
        </w:rPr>
        <w:t>project</w:t>
      </w:r>
      <w:r w:rsidRPr="00B34004">
        <w:rPr>
          <w:rFonts w:cs="Arial"/>
        </w:rPr>
        <w:t>.</w:t>
      </w:r>
    </w:p>
    <w:p w14:paraId="63DB2D5A" w14:textId="77777777" w:rsidR="009C6A3A" w:rsidRPr="008E15BA" w:rsidRDefault="009C6A3A" w:rsidP="009C6A3A">
      <w:pPr>
        <w:pStyle w:val="Heading2"/>
        <w:rPr>
          <w:rFonts w:cs="Arial"/>
        </w:rPr>
      </w:pPr>
      <w:r w:rsidRPr="008E15BA">
        <w:rPr>
          <w:rFonts w:cs="Arial"/>
        </w:rPr>
        <w:t>Meetings:</w:t>
      </w:r>
    </w:p>
    <w:p w14:paraId="6A67B9DF" w14:textId="77777777" w:rsidR="009C6A3A" w:rsidRPr="008E15BA" w:rsidRDefault="009C6A3A" w:rsidP="009C6A3A">
      <w:pPr>
        <w:rPr>
          <w:rFonts w:cs="Arial"/>
        </w:rPr>
      </w:pPr>
      <w:r w:rsidRPr="008E15BA">
        <w:rPr>
          <w:rFonts w:cs="Arial"/>
        </w:rPr>
        <w:t xml:space="preserve">Meetings will be at the call of the Chair </w:t>
      </w:r>
      <w:r>
        <w:rPr>
          <w:rFonts w:cs="Arial"/>
        </w:rPr>
        <w:t>or determined by the Steering Committee</w:t>
      </w:r>
      <w:r w:rsidRPr="008E15BA">
        <w:rPr>
          <w:rFonts w:cs="Arial"/>
        </w:rPr>
        <w:t>.</w:t>
      </w:r>
      <w:r>
        <w:rPr>
          <w:rFonts w:cs="Arial"/>
        </w:rPr>
        <w:t xml:space="preserve">  The Steering Committee will disband the earlier of when it has evaluated and made recommendations within the scope of responsibility outlined in these Terms of Reference.</w:t>
      </w:r>
    </w:p>
    <w:p w14:paraId="28529A99" w14:textId="77777777" w:rsidR="009C6A3A" w:rsidRPr="008E15BA" w:rsidRDefault="009C6A3A" w:rsidP="009C6A3A">
      <w:pPr>
        <w:pStyle w:val="Heading2"/>
        <w:rPr>
          <w:rFonts w:cs="Arial"/>
        </w:rPr>
      </w:pPr>
      <w:r w:rsidRPr="008E15BA">
        <w:rPr>
          <w:rFonts w:cs="Arial"/>
        </w:rPr>
        <w:lastRenderedPageBreak/>
        <w:t>Quorum</w:t>
      </w:r>
    </w:p>
    <w:p w14:paraId="0401995B" w14:textId="77777777" w:rsidR="009C6A3A" w:rsidRPr="008E15BA" w:rsidRDefault="009C6A3A" w:rsidP="009C6A3A">
      <w:pPr>
        <w:rPr>
          <w:rFonts w:cs="Arial"/>
        </w:rPr>
      </w:pPr>
      <w:r w:rsidRPr="008E15BA">
        <w:rPr>
          <w:rFonts w:cs="Arial"/>
        </w:rPr>
        <w:t xml:space="preserve">A quorum shall consist of more than 50% of the membership of the </w:t>
      </w:r>
      <w:r>
        <w:rPr>
          <w:rFonts w:cs="Arial"/>
        </w:rPr>
        <w:t xml:space="preserve">Steering </w:t>
      </w:r>
      <w:r w:rsidRPr="008E15BA">
        <w:rPr>
          <w:rFonts w:cs="Arial"/>
        </w:rPr>
        <w:t>Committee</w:t>
      </w:r>
      <w:r>
        <w:rPr>
          <w:rFonts w:cs="Arial"/>
        </w:rPr>
        <w:t>.</w:t>
      </w:r>
    </w:p>
    <w:p w14:paraId="4C64ED42" w14:textId="77777777" w:rsidR="009C6A3A" w:rsidRPr="00B34004" w:rsidRDefault="009C6A3A" w:rsidP="009C6A3A">
      <w:pPr>
        <w:keepNext/>
        <w:keepLines/>
        <w:spacing w:before="200" w:after="0"/>
        <w:outlineLvl w:val="1"/>
        <w:rPr>
          <w:rFonts w:eastAsiaTheme="majorEastAsia" w:cs="Arial"/>
          <w:bCs/>
          <w:sz w:val="32"/>
          <w:szCs w:val="32"/>
        </w:rPr>
      </w:pPr>
      <w:r w:rsidRPr="00B34004">
        <w:rPr>
          <w:rFonts w:eastAsiaTheme="majorEastAsia" w:cs="Arial"/>
          <w:bCs/>
          <w:sz w:val="32"/>
          <w:szCs w:val="32"/>
        </w:rPr>
        <w:t>Statutory Authority</w:t>
      </w:r>
    </w:p>
    <w:p w14:paraId="56EED577" w14:textId="77777777" w:rsidR="009C6A3A" w:rsidRPr="00B34004" w:rsidRDefault="009C6A3A" w:rsidP="009C6A3A">
      <w:pPr>
        <w:rPr>
          <w:rFonts w:cs="Arial"/>
        </w:rPr>
      </w:pPr>
      <w:r w:rsidRPr="00B34004">
        <w:rPr>
          <w:rFonts w:cs="Arial"/>
        </w:rPr>
        <w:t xml:space="preserve">The </w:t>
      </w:r>
      <w:r>
        <w:rPr>
          <w:rFonts w:cs="Arial"/>
        </w:rPr>
        <w:t xml:space="preserve">Development Charges Steering Committee </w:t>
      </w:r>
      <w:r w:rsidRPr="00B34004">
        <w:rPr>
          <w:rFonts w:cs="Arial"/>
        </w:rPr>
        <w:t>is guided by the County’s Procedural By-Law, Council’s Code of Conduct, provincial Acts and regulations</w:t>
      </w:r>
      <w:r>
        <w:rPr>
          <w:rFonts w:cs="Arial"/>
        </w:rPr>
        <w:t xml:space="preserve"> and </w:t>
      </w:r>
      <w:r w:rsidRPr="00B34004">
        <w:rPr>
          <w:rFonts w:cs="Arial"/>
        </w:rPr>
        <w:t>other Grey County Policies as applicable.</w:t>
      </w:r>
    </w:p>
    <w:p w14:paraId="238023ED" w14:textId="77777777" w:rsidR="009C6A3A" w:rsidRPr="008E15BA" w:rsidRDefault="009C6A3A" w:rsidP="009C6A3A">
      <w:pPr>
        <w:pStyle w:val="Heading2"/>
        <w:rPr>
          <w:rFonts w:cs="Arial"/>
        </w:rPr>
      </w:pPr>
      <w:r w:rsidRPr="008E15BA">
        <w:rPr>
          <w:rFonts w:cs="Arial"/>
        </w:rPr>
        <w:t>Reporting Relationship:</w:t>
      </w:r>
    </w:p>
    <w:p w14:paraId="05EF11F2" w14:textId="77777777" w:rsidR="009C6A3A" w:rsidRPr="00B34004" w:rsidRDefault="009C6A3A" w:rsidP="009C6A3A">
      <w:pPr>
        <w:rPr>
          <w:rFonts w:cs="Arial"/>
        </w:rPr>
      </w:pPr>
      <w:r w:rsidRPr="00B34004">
        <w:rPr>
          <w:rFonts w:cs="Arial"/>
        </w:rPr>
        <w:t xml:space="preserve">The </w:t>
      </w:r>
      <w:r>
        <w:rPr>
          <w:rFonts w:cs="Arial"/>
        </w:rPr>
        <w:t>Development Charges Steering Committee</w:t>
      </w:r>
      <w:r w:rsidRPr="00B34004">
        <w:rPr>
          <w:rFonts w:cs="Arial"/>
        </w:rPr>
        <w:t xml:space="preserve"> reports to County Council.</w:t>
      </w:r>
    </w:p>
    <w:p w14:paraId="3F901208" w14:textId="77777777" w:rsidR="009C6A3A" w:rsidRPr="008E15BA" w:rsidRDefault="009C6A3A" w:rsidP="009C6A3A">
      <w:pPr>
        <w:pStyle w:val="Heading2"/>
        <w:rPr>
          <w:rFonts w:cs="Arial"/>
        </w:rPr>
      </w:pPr>
      <w:r w:rsidRPr="008E15BA">
        <w:rPr>
          <w:rFonts w:cs="Arial"/>
        </w:rPr>
        <w:t>Lead Staff</w:t>
      </w:r>
      <w:r w:rsidRPr="008E15BA">
        <w:rPr>
          <w:rFonts w:cs="Arial"/>
        </w:rPr>
        <w:tab/>
      </w:r>
    </w:p>
    <w:p w14:paraId="1510A1B0" w14:textId="77777777" w:rsidR="009C6A3A" w:rsidRPr="006C68A4" w:rsidRDefault="009C6A3A" w:rsidP="009C6A3A">
      <w:pPr>
        <w:rPr>
          <w:rFonts w:cs="Arial"/>
        </w:rPr>
      </w:pPr>
      <w:r>
        <w:rPr>
          <w:rFonts w:cs="Arial"/>
        </w:rPr>
        <w:t xml:space="preserve">CAO, Director of Corporate Services or designate, </w:t>
      </w:r>
      <w:r w:rsidRPr="00AB0443">
        <w:rPr>
          <w:rFonts w:cs="Arial"/>
        </w:rPr>
        <w:t>Director of Planning and Development</w:t>
      </w:r>
      <w:r>
        <w:rPr>
          <w:rFonts w:cs="Arial"/>
        </w:rPr>
        <w:t xml:space="preserve"> or designate, Director of Transportation Services or designate, Director of Economic Development, Tourism and Culture or designate, Director of Housing or designate, Director of Paramedic Services or designate, Director of Social Services or designate, Director of Legal Services or designate.</w:t>
      </w:r>
    </w:p>
    <w:p w14:paraId="3A179C2D" w14:textId="77777777" w:rsidR="009C6A3A" w:rsidRDefault="009C6A3A" w:rsidP="009C6A3A">
      <w:pPr>
        <w:tabs>
          <w:tab w:val="right" w:pos="9360"/>
        </w:tabs>
        <w:rPr>
          <w:rFonts w:cs="Arial"/>
        </w:rPr>
      </w:pPr>
    </w:p>
    <w:p w14:paraId="36CF4FE0" w14:textId="77777777" w:rsidR="009C6A3A" w:rsidRPr="00CC7816" w:rsidRDefault="009C6A3A" w:rsidP="009C6A3A">
      <w:pPr>
        <w:spacing w:after="120"/>
        <w:jc w:val="center"/>
        <w:rPr>
          <w:lang w:val="en-CA"/>
        </w:rPr>
      </w:pPr>
    </w:p>
    <w:p w14:paraId="108A015F" w14:textId="77777777" w:rsidR="00340CC1" w:rsidRPr="00340CC1" w:rsidRDefault="00340CC1" w:rsidP="00340CC1">
      <w:pPr>
        <w:rPr>
          <w:rStyle w:val="IntenseEmphasis"/>
          <w:b w:val="0"/>
        </w:rPr>
      </w:pPr>
    </w:p>
    <w:sectPr w:rsidR="00340CC1" w:rsidRPr="00340CC1" w:rsidSect="0090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133D9"/>
    <w:multiLevelType w:val="hybridMultilevel"/>
    <w:tmpl w:val="A40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3A"/>
    <w:rsid w:val="00340CC1"/>
    <w:rsid w:val="004F4902"/>
    <w:rsid w:val="0090755B"/>
    <w:rsid w:val="009C6A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D609"/>
  <w15:chartTrackingRefBased/>
  <w15:docId w15:val="{10383C12-4A23-46CD-AA23-900DCE16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A3A"/>
    <w:rPr>
      <w:rFonts w:ascii="Arial" w:hAnsi="Arial"/>
      <w:sz w:val="24"/>
      <w:szCs w:val="24"/>
      <w:lang w:val="en-US"/>
    </w:rPr>
  </w:style>
  <w:style w:type="paragraph" w:styleId="Heading1">
    <w:name w:val="heading 1"/>
    <w:basedOn w:val="Normal"/>
    <w:next w:val="Normal"/>
    <w:link w:val="Heading1Char"/>
    <w:uiPriority w:val="9"/>
    <w:qFormat/>
    <w:rsid w:val="00340CC1"/>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40CC1"/>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40CC1"/>
    <w:pPr>
      <w:outlineLvl w:val="2"/>
    </w:pPr>
    <w:rPr>
      <w:rFonts w:cs="Arial"/>
      <w:i w:val="0"/>
    </w:rPr>
  </w:style>
  <w:style w:type="paragraph" w:styleId="Heading4">
    <w:name w:val="heading 4"/>
    <w:basedOn w:val="Normal"/>
    <w:next w:val="Normal"/>
    <w:link w:val="Heading4Char"/>
    <w:uiPriority w:val="9"/>
    <w:unhideWhenUsed/>
    <w:qFormat/>
    <w:rsid w:val="00340CC1"/>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40CC1"/>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40CC1"/>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40CC1"/>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40CC1"/>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40CC1"/>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CC1"/>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340CC1"/>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340CC1"/>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340CC1"/>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340CC1"/>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340CC1"/>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340CC1"/>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340CC1"/>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340CC1"/>
    <w:rPr>
      <w:rFonts w:ascii="Arial" w:eastAsiaTheme="majorEastAsia" w:hAnsi="Arial" w:cstheme="majorBidi"/>
      <w:i/>
      <w:iCs/>
      <w:sz w:val="24"/>
      <w:lang w:val="en-US"/>
    </w:rPr>
  </w:style>
  <w:style w:type="paragraph" w:styleId="Title">
    <w:name w:val="Title"/>
    <w:basedOn w:val="Normal"/>
    <w:next w:val="Normal"/>
    <w:link w:val="TitleChar"/>
    <w:uiPriority w:val="9"/>
    <w:qFormat/>
    <w:rsid w:val="00340CC1"/>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40CC1"/>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340CC1"/>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40CC1"/>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340CC1"/>
    <w:rPr>
      <w:rFonts w:ascii="Arial" w:hAnsi="Arial"/>
      <w:b/>
      <w:bCs/>
    </w:rPr>
  </w:style>
  <w:style w:type="character" w:styleId="Emphasis">
    <w:name w:val="Emphasis"/>
    <w:basedOn w:val="DefaultParagraphFont"/>
    <w:uiPriority w:val="20"/>
    <w:qFormat/>
    <w:rsid w:val="00340CC1"/>
    <w:rPr>
      <w:rFonts w:ascii="Arial" w:hAnsi="Arial"/>
      <w:i/>
      <w:iCs/>
    </w:rPr>
  </w:style>
  <w:style w:type="paragraph" w:styleId="NoSpacing">
    <w:name w:val="No Spacing"/>
    <w:uiPriority w:val="1"/>
    <w:qFormat/>
    <w:rsid w:val="00340CC1"/>
    <w:pPr>
      <w:spacing w:after="0" w:line="240" w:lineRule="auto"/>
    </w:pPr>
    <w:rPr>
      <w:rFonts w:ascii="Arial" w:hAnsi="Arial" w:cs="Arial"/>
      <w:bCs/>
      <w:sz w:val="24"/>
      <w:szCs w:val="24"/>
      <w:lang w:val="en-US"/>
    </w:rPr>
  </w:style>
  <w:style w:type="paragraph" w:styleId="ListParagraph">
    <w:name w:val="List Paragraph"/>
    <w:basedOn w:val="Normal"/>
    <w:link w:val="ListParagraphChar"/>
    <w:uiPriority w:val="34"/>
    <w:qFormat/>
    <w:rsid w:val="00340CC1"/>
    <w:pPr>
      <w:ind w:left="720"/>
      <w:contextualSpacing/>
    </w:pPr>
  </w:style>
  <w:style w:type="paragraph" w:styleId="Quote">
    <w:name w:val="Quote"/>
    <w:basedOn w:val="Normal"/>
    <w:next w:val="Normal"/>
    <w:link w:val="QuoteChar"/>
    <w:uiPriority w:val="29"/>
    <w:qFormat/>
    <w:rsid w:val="00340CC1"/>
    <w:rPr>
      <w:i/>
      <w:iCs/>
      <w:color w:val="000000" w:themeColor="text1"/>
    </w:rPr>
  </w:style>
  <w:style w:type="character" w:customStyle="1" w:styleId="QuoteChar">
    <w:name w:val="Quote Char"/>
    <w:basedOn w:val="DefaultParagraphFont"/>
    <w:link w:val="Quote"/>
    <w:uiPriority w:val="29"/>
    <w:rsid w:val="00340CC1"/>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340CC1"/>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40CC1"/>
    <w:rPr>
      <w:rFonts w:ascii="Arial" w:hAnsi="Arial"/>
      <w:b/>
      <w:bCs/>
      <w:i/>
      <w:iCs/>
      <w:sz w:val="24"/>
      <w:szCs w:val="24"/>
      <w:lang w:val="en-US"/>
    </w:rPr>
  </w:style>
  <w:style w:type="character" w:styleId="SubtleEmphasis">
    <w:name w:val="Subtle Emphasis"/>
    <w:basedOn w:val="DefaultParagraphFont"/>
    <w:uiPriority w:val="19"/>
    <w:qFormat/>
    <w:rsid w:val="00340CC1"/>
    <w:rPr>
      <w:rFonts w:ascii="Arial" w:hAnsi="Arial"/>
      <w:i/>
      <w:iCs/>
      <w:color w:val="808080" w:themeColor="text1" w:themeTint="7F"/>
    </w:rPr>
  </w:style>
  <w:style w:type="character" w:styleId="IntenseEmphasis">
    <w:name w:val="Intense Emphasis"/>
    <w:basedOn w:val="DefaultParagraphFont"/>
    <w:uiPriority w:val="21"/>
    <w:qFormat/>
    <w:rsid w:val="00340CC1"/>
    <w:rPr>
      <w:rFonts w:ascii="Arial" w:hAnsi="Arial"/>
      <w:b/>
      <w:bCs/>
    </w:rPr>
  </w:style>
  <w:style w:type="character" w:styleId="SubtleReference">
    <w:name w:val="Subtle Reference"/>
    <w:basedOn w:val="DefaultParagraphFont"/>
    <w:uiPriority w:val="31"/>
    <w:qFormat/>
    <w:rsid w:val="00340CC1"/>
    <w:rPr>
      <w:rFonts w:ascii="Arial" w:hAnsi="Arial"/>
      <w:smallCaps/>
      <w:color w:val="C0504D" w:themeColor="accent2"/>
      <w:u w:val="single"/>
    </w:rPr>
  </w:style>
  <w:style w:type="character" w:styleId="IntenseReference">
    <w:name w:val="Intense Reference"/>
    <w:basedOn w:val="DefaultParagraphFont"/>
    <w:uiPriority w:val="32"/>
    <w:qFormat/>
    <w:rsid w:val="00340CC1"/>
    <w:rPr>
      <w:b/>
      <w:bCs/>
      <w:smallCaps/>
      <w:color w:val="C0504D" w:themeColor="accent2"/>
      <w:spacing w:val="5"/>
      <w:u w:val="single"/>
    </w:rPr>
  </w:style>
  <w:style w:type="character" w:styleId="BookTitle">
    <w:name w:val="Book Title"/>
    <w:basedOn w:val="DefaultParagraphFont"/>
    <w:uiPriority w:val="33"/>
    <w:qFormat/>
    <w:rsid w:val="00340CC1"/>
    <w:rPr>
      <w:b/>
      <w:bCs/>
      <w:smallCaps/>
      <w:spacing w:val="5"/>
    </w:rPr>
  </w:style>
  <w:style w:type="character" w:styleId="Hyperlink">
    <w:name w:val="Hyperlink"/>
    <w:basedOn w:val="DefaultParagraphFont"/>
    <w:uiPriority w:val="99"/>
    <w:unhideWhenUsed/>
    <w:rsid w:val="00340CC1"/>
    <w:rPr>
      <w:color w:val="0000FF" w:themeColor="hyperlink"/>
      <w:u w:val="single"/>
    </w:rPr>
  </w:style>
  <w:style w:type="character" w:styleId="FollowedHyperlink">
    <w:name w:val="FollowedHyperlink"/>
    <w:basedOn w:val="DefaultParagraphFont"/>
    <w:uiPriority w:val="99"/>
    <w:semiHidden/>
    <w:unhideWhenUsed/>
    <w:rsid w:val="00340CC1"/>
    <w:rPr>
      <w:color w:val="800080" w:themeColor="followedHyperlink"/>
      <w:u w:val="single"/>
    </w:rPr>
  </w:style>
  <w:style w:type="paragraph" w:customStyle="1" w:styleId="AppleFill">
    <w:name w:val="Apple Fill"/>
    <w:basedOn w:val="Normal"/>
    <w:link w:val="AppleFillChar"/>
    <w:uiPriority w:val="10"/>
    <w:qFormat/>
    <w:rsid w:val="00340CC1"/>
    <w:rPr>
      <w:b/>
      <w:color w:val="FFFFFF" w:themeColor="background1"/>
      <w:shd w:val="clear" w:color="auto" w:fill="9BBB59" w:themeFill="accent3"/>
    </w:rPr>
  </w:style>
  <w:style w:type="paragraph" w:customStyle="1" w:styleId="AquaFill">
    <w:name w:val="Aqua Fill"/>
    <w:basedOn w:val="Normal"/>
    <w:link w:val="AquaFillChar"/>
    <w:uiPriority w:val="10"/>
    <w:qFormat/>
    <w:rsid w:val="00340CC1"/>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40CC1"/>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340CC1"/>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40CC1"/>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340CC1"/>
    <w:rPr>
      <w:rFonts w:ascii="Arial" w:hAnsi="Arial"/>
      <w:b/>
      <w:color w:val="FFFFFF" w:themeColor="background1"/>
      <w:sz w:val="24"/>
      <w:szCs w:val="24"/>
      <w:lang w:val="en-US"/>
    </w:rPr>
  </w:style>
  <w:style w:type="character" w:customStyle="1" w:styleId="ListParagraphChar">
    <w:name w:val="List Paragraph Char"/>
    <w:basedOn w:val="DefaultParagraphFont"/>
    <w:link w:val="ListParagraph"/>
    <w:uiPriority w:val="34"/>
    <w:rsid w:val="009C6A3A"/>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BA78E5EFDC80CB41B98FEBBAF927EF1C" ma:contentTypeVersion="820" ma:contentTypeDescription="" ma:contentTypeScope="" ma:versionID="026cb04f8bbcd3b0fe4e704731630bcb">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Draft</policyStatus>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GC_115560546</documentNumber>
    <Municipality xmlns="e6cd7bd4-3f3e-4495-b8c9-139289cd76e6" xsi:nil="true"/>
    <gcNumber xmlns="e6cd7bd4-3f3e-4495-b8c9-139289cd76e6" xsi:nil="true"/>
    <recordCategory xmlns="e6cd7bd4-3f3e-4495-b8c9-139289cd76e6">A09</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87252452-d88b-4bc4-a867-42920e9c2688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66E23F42-36F6-4C9D-A08A-55906F6CC901}"/>
</file>

<file path=customXml/itemProps2.xml><?xml version="1.0" encoding="utf-8"?>
<ds:datastoreItem xmlns:ds="http://schemas.openxmlformats.org/officeDocument/2006/customXml" ds:itemID="{D37E3062-84F9-4AA8-8748-1D1B93ECB098}"/>
</file>

<file path=customXml/itemProps3.xml><?xml version="1.0" encoding="utf-8"?>
<ds:datastoreItem xmlns:ds="http://schemas.openxmlformats.org/officeDocument/2006/customXml" ds:itemID="{18B7CEAE-DD84-4140-97B0-1DAB5FE6ED24}"/>
</file>

<file path=customXml/itemProps4.xml><?xml version="1.0" encoding="utf-8"?>
<ds:datastoreItem xmlns:ds="http://schemas.openxmlformats.org/officeDocument/2006/customXml" ds:itemID="{0B4B5220-DB0D-4BED-A036-70626D9F01B0}"/>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Warder</dc:creator>
  <cp:keywords/>
  <dc:description/>
  <cp:lastModifiedBy>Tara Warder</cp:lastModifiedBy>
  <cp:revision>1</cp:revision>
  <dcterms:created xsi:type="dcterms:W3CDTF">2021-02-19T20:51:00Z</dcterms:created>
  <dcterms:modified xsi:type="dcterms:W3CDTF">2021-02-19T20:52:00Z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0x0101002C4164E063A41A4487A7365A660F11180100BA78E5EFDC80CB41B98FEBBAF927EF1C</vt:lpwstr>
  </property>
  <property fmtid="{D5CDD505-2E9C-101B-9397-08002B2CF9AE}" pid="3" name="Order">
    <vt:r8>100</vt:r8>
  </property>
  <property fmtid="{D5CDD505-2E9C-101B-9397-08002B2CF9AE}" pid="4" name="_ExtendedDescription">
    <vt:lpwstr/>
  </property>
</Properties>
</file>